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100" w:afterAutospacing="1" w:line="440" w:lineRule="exact"/>
        <w:ind w:right="-105" w:rightChars="-50"/>
        <w:jc w:val="center"/>
        <w:textAlignment w:val="auto"/>
        <w:rPr>
          <w:rFonts w:hint="eastAsia" w:eastAsia="仿宋_GB2312"/>
          <w:color w:val="auto"/>
          <w:sz w:val="15"/>
          <w:szCs w:val="18"/>
          <w:highlight w:val="none"/>
          <w:lang w:eastAsia="zh-CN"/>
        </w:rPr>
      </w:pPr>
      <w:bookmarkStart w:id="0" w:name="_GoBack"/>
      <w:r>
        <w:rPr>
          <w:rFonts w:hint="eastAsia" w:ascii="宋体" w:hAnsi="宋体" w:eastAsia="黑体" w:cs="Arial"/>
          <w:b/>
          <w:color w:val="auto"/>
          <w:sz w:val="36"/>
          <w:szCs w:val="36"/>
          <w:highlight w:val="none"/>
          <w:lang w:eastAsia="zh-CN"/>
        </w:rPr>
        <w:t>济宁医学院2022-2023学年优秀学生奖品采购项目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14" w:leftChars="197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Style w:val="9"/>
          <w:rFonts w:hint="eastAsia"/>
          <w:b/>
          <w:bCs/>
          <w:color w:val="auto"/>
          <w:highlight w:val="none"/>
        </w:rPr>
        <w:t>竞争性磋商公告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instrText xml:space="preserve"> HYPERLINK "mailto:济宁医学院2022-2023学年优秀学生奖品采购项目的潜在供应商应在kunlun006@126.com获取采购文件，并于2023年月"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济宁医学院2022-2023学年优秀学生奖品采购项目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</w:rPr>
              <w:t>的潜在供应商应在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kunlun006@126.com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</w:rPr>
              <w:t>获取采购文件，并于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2024年1月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30日09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（北京时间）前提交响应文件。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一、项目基本情况：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项目编号：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JYKL-2023-1201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：济宁医学院2022-2023学年优秀学生奖品采购项目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采购方式：竞争性磋商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采购需求：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tbl>
      <w:tblPr>
        <w:tblStyle w:val="5"/>
        <w:tblW w:w="50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730"/>
        <w:gridCol w:w="2683"/>
        <w:gridCol w:w="1068"/>
        <w:gridCol w:w="295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</w:t>
            </w:r>
          </w:p>
        </w:tc>
        <w:tc>
          <w:tcPr>
            <w:tcW w:w="135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54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49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简要技术需求或服务要求</w:t>
            </w:r>
          </w:p>
        </w:tc>
        <w:tc>
          <w:tcPr>
            <w:tcW w:w="123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本包预算金额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5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优秀学生奖品</w:t>
            </w:r>
          </w:p>
        </w:tc>
        <w:tc>
          <w:tcPr>
            <w:tcW w:w="54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详见磋商文件</w:t>
            </w:r>
          </w:p>
        </w:tc>
        <w:tc>
          <w:tcPr>
            <w:tcW w:w="123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23.17万元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详见磋商文件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本项目不接受联合体投标。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二、申请人的资格要求：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落实政府采购政策需满足的资格要求：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详见磋商文件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具备有效的营业执照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（3）本项目不接受联合体磋商；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三、获取采购文件：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1.时间：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26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</w:rPr>
        <w:t>时分，每天上午</w:t>
      </w:r>
      <w:r>
        <w:rPr>
          <w:rFonts w:hint="eastAsia" w:ascii="仿宋" w:hAnsi="仿宋" w:eastAsia="仿宋" w:cs="仿宋"/>
          <w:sz w:val="24"/>
          <w:lang w:val="en-US" w:eastAsia="zh-CN"/>
        </w:rPr>
        <w:t>08：00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12：00</w:t>
      </w:r>
      <w:r>
        <w:rPr>
          <w:rFonts w:hint="eastAsia" w:ascii="仿宋" w:hAnsi="仿宋" w:eastAsia="仿宋" w:cs="仿宋"/>
          <w:sz w:val="24"/>
        </w:rPr>
        <w:t>，下午</w:t>
      </w:r>
      <w:r>
        <w:rPr>
          <w:rFonts w:hint="eastAsia" w:ascii="仿宋" w:hAnsi="仿宋" w:eastAsia="仿宋" w:cs="仿宋"/>
          <w:sz w:val="24"/>
          <w:lang w:val="en-US" w:eastAsia="zh-CN"/>
        </w:rPr>
        <w:t>14：00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17：00</w:t>
      </w:r>
      <w:r>
        <w:rPr>
          <w:rFonts w:hint="eastAsia" w:ascii="仿宋" w:hAnsi="仿宋" w:eastAsia="仿宋" w:cs="仿宋"/>
          <w:sz w:val="24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2.地点：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kunlun006@126.com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3.方式：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供应商将营业执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照</w:t>
      </w:r>
      <w:r>
        <w:rPr>
          <w:rFonts w:hint="eastAsia" w:ascii="仿宋" w:hAnsi="仿宋" w:eastAsia="仿宋" w:cs="仿宋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授权委托书及被授权人身份证、联系人、联系方式及标书费转账凭证扫描件打包（以项目编号+包号(如有）+公司名称命名）发送至kunlun006@126.com，</w:t>
      </w:r>
      <w:r>
        <w:rPr>
          <w:rFonts w:hint="eastAsia" w:ascii="仿宋" w:hAnsi="仿宋" w:eastAsia="仿宋" w:cs="仿宋"/>
          <w:sz w:val="24"/>
          <w:szCs w:val="24"/>
        </w:rPr>
        <w:t>报名审核通过（报名审核通过不代表资格审查通过）后，1个工作日内将竞争性磋商文件发送至报名邮箱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本项目实行资格后审，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  <w:szCs w:val="24"/>
        </w:rPr>
        <w:t>成功不代表通过资格审查。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 4.</w:t>
      </w:r>
      <w:r>
        <w:rPr>
          <w:rFonts w:hint="eastAsia" w:ascii="仿宋" w:hAnsi="仿宋" w:eastAsia="仿宋" w:cs="仿宋"/>
          <w:sz w:val="24"/>
        </w:rPr>
        <w:t>采购文件售价400元/</w:t>
      </w:r>
      <w:r>
        <w:rPr>
          <w:rFonts w:hint="eastAsia" w:ascii="仿宋" w:hAnsi="仿宋" w:eastAsia="仿宋" w:cs="仿宋"/>
          <w:sz w:val="24"/>
          <w:lang w:val="en-US" w:eastAsia="zh-CN"/>
        </w:rPr>
        <w:t>份</w:t>
      </w:r>
      <w:r>
        <w:rPr>
          <w:rFonts w:hint="eastAsia" w:ascii="仿宋" w:hAnsi="仿宋" w:eastAsia="仿宋" w:cs="仿宋"/>
          <w:sz w:val="24"/>
        </w:rPr>
        <w:t>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四、响应文件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提交：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1.截止时间：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月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30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日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09时30分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2.地    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济宁医学院太白湖校区图文信息楼643室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五、开启：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1.开启时间：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月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30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日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09时30分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2.开启地点：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六、公告期限：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自本公告发布之日起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个工作日。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七、其他补充事宜：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八、对本次招标提出询问，请按以下方式联系：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1、采购人信息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称：济宁医学院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址：山东省济宁市任城区荷花路133号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       联系方式：0537-3616133(济宁医学院)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2、采购代理机构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称：昆仑项目管理（山东）有限公司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济宁市高新技术产业开发区菱花南路7号尚客优酒店5楼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3、项目联系方式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吴玉洁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贺红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18660726518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17616586563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MTEyY2MzYmNlZjlkMmFlNGI4ZmVmOGY1NmU4YTcifQ=="/>
  </w:docVars>
  <w:rsids>
    <w:rsidRoot w:val="63B6790B"/>
    <w:rsid w:val="5C7F2626"/>
    <w:rsid w:val="63B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00" w:lineRule="exact"/>
      <w:ind w:firstLine="442" w:firstLineChars="200"/>
    </w:pPr>
    <w:rPr>
      <w:kern w:val="0"/>
      <w:sz w:val="24"/>
      <w:szCs w:val="20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color w:val="023D69"/>
      <w:szCs w:val="20"/>
      <w:u w:val="none"/>
    </w:rPr>
  </w:style>
  <w:style w:type="character" w:customStyle="1" w:styleId="9">
    <w:name w:val="标题 2 Char"/>
    <w:link w:val="4"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2024-01-19T08:57:00Z</dcterms:created>
  <dc:creator>寶賀。</dc:creator>
  <cp:lastModifiedBy>寶賀。</cp:lastModifiedBy>
  <dcterms:modified xsi:type="dcterms:W3CDTF">2024-01-19T08:58:58Z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652F535BF3EC48948BC2929035486A99_11</vt:lpwstr>
  </property>
</Properties>
</file>