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200" w:afterAutospacing="0" w:line="360" w:lineRule="auto"/>
        <w:ind w:left="0" w:right="0" w:firstLine="0"/>
        <w:jc w:val="center"/>
        <w:textAlignment w:val="baseline"/>
        <w:rPr>
          <w:rStyle w:val="7"/>
          <w:rFonts w:hint="eastAsia" w:ascii="黑体" w:hAnsi="黑体" w:eastAsia="黑体" w:cs="黑体"/>
          <w:b/>
          <w:bCs/>
          <w:i w:val="0"/>
          <w:iCs w:val="0"/>
          <w:caps w:val="0"/>
          <w:color w:val="383838"/>
          <w:spacing w:val="0"/>
          <w:sz w:val="28"/>
          <w:szCs w:val="28"/>
          <w:shd w:val="clear" w:fill="FFFFFF"/>
          <w:vertAlign w:val="baseline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83940"/>
          <w:spacing w:val="0"/>
          <w:sz w:val="28"/>
          <w:szCs w:val="28"/>
          <w:shd w:val="clear" w:fill="FFFFFF"/>
          <w:vertAlign w:val="baseline"/>
        </w:rPr>
        <w:t>济宁医学院工会2023-2024年度节日慰问品采购项目成交公告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一、项目编号：JYKL-2023-0405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二、项目名称：济宁医学院工会2023-2024年度节日慰问品采购项目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三、中标（成交）信息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供应商名称：济宁银座商城有限公司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供应商地址：济宁市太白东路51号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default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中标（成交）金额：</w:t>
      </w: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  <w:lang w:val="en-US" w:eastAsia="zh-CN"/>
        </w:rPr>
        <w:t>详见附件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  <w:lang w:val="en-US" w:eastAsia="zh-CN"/>
        </w:rPr>
        <w:t>四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、评审专家名单：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李汉东、马红霞、刘守领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  <w:lang w:val="en-US" w:eastAsia="zh-CN"/>
        </w:rPr>
        <w:t>五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、公告期限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自本公告发布之日起1个工作日。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  <w:lang w:val="en-US" w:eastAsia="zh-CN"/>
        </w:rPr>
        <w:t>六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、其它补充事宜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  <w:lang w:val="en-US" w:eastAsia="zh-CN"/>
        </w:rPr>
        <w:t>七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、凡对本次公告内容提出询问，请按以下方式联系。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1.采购人信息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名 称：中国教育工会济宁医学院委员会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地址：山东省济宁市太白湖新区荷花路133号　　　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联系方式：济宁医学院 0537-3616133　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2.采购代理机构信息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名 称：昆仑项目管理（山东）有限公司　　　　　　　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地　址：济宁市任城区环城北路17号关帝庙金融财富中心3号楼　　　　　　　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联系方式：孙越 贺红　　　　　　　　　　　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3.项目联系方式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项目联系人：孙越 贺红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83838"/>
          <w:spacing w:val="0"/>
          <w:sz w:val="24"/>
          <w:szCs w:val="24"/>
          <w:shd w:val="clear" w:fill="FFFFFF"/>
          <w:vertAlign w:val="baseline"/>
        </w:rPr>
        <w:t>电　话：　　0537-2616518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ascii="仿宋" w:hAnsi="仿宋" w:eastAsia="仿宋" w:cs="仿宋"/>
          <w:spacing w:val="-24"/>
          <w:sz w:val="30"/>
          <w:szCs w:val="30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0" w:beforeAutospacing="0" w:after="220" w:afterAutospacing="0"/>
        <w:ind w:left="0" w:right="0" w:firstLine="0"/>
        <w:textAlignment w:val="baseline"/>
        <w:rPr>
          <w:rFonts w:hint="eastAsia" w:eastAsia="宋体"/>
          <w:lang w:eastAsia="zh-CN"/>
        </w:rPr>
        <w:sectPr>
          <w:footerReference r:id="rId5" w:type="default"/>
          <w:pgSz w:w="11910" w:h="16840"/>
          <w:pgMar w:top="1431" w:right="1374" w:bottom="902" w:left="1544" w:header="0" w:footer="676" w:gutter="0"/>
          <w:cols w:space="720" w:num="1"/>
        </w:sectPr>
      </w:pPr>
      <w:r>
        <w:rPr>
          <w:rFonts w:hint="eastAsia" w:ascii="仿宋" w:hAnsi="仿宋" w:eastAsia="仿宋" w:cs="仿宋"/>
          <w:spacing w:val="-24"/>
          <w:sz w:val="24"/>
          <w:szCs w:val="24"/>
          <w:lang w:val="en-US" w:eastAsia="zh-CN"/>
        </w:rPr>
        <w:t>附件：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30545" cy="7958455"/>
            <wp:effectExtent l="0" t="0" r="8255" b="4445"/>
            <wp:docPr id="86" name="图片 86" descr="济宁医学院工会慰问品（银座）报价明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济宁医学院工会慰问品（银座）报价明细表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222" w:lineRule="auto"/>
        <w:rPr>
          <w:rFonts w:ascii="仿宋" w:hAnsi="仿宋" w:eastAsia="仿宋" w:cs="仿宋"/>
          <w:sz w:val="25"/>
          <w:szCs w:val="25"/>
        </w:rPr>
      </w:pPr>
    </w:p>
    <w:p>
      <w:pPr>
        <w:tabs>
          <w:tab w:val="left" w:pos="1802"/>
        </w:tabs>
        <w:bidi w:val="0"/>
        <w:jc w:val="left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eastAsia="zh-CN"/>
        </w:rPr>
      </w:pPr>
      <w:r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eastAsia="zh-CN"/>
        </w:rPr>
        <w:drawing>
          <wp:inline distT="0" distB="0" distL="114300" distR="114300">
            <wp:extent cx="5687695" cy="8038465"/>
            <wp:effectExtent l="0" t="0" r="1905" b="635"/>
            <wp:docPr id="87" name="图片 87" descr="济宁医学院工会慰问品（银座）报价明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济宁医学院工会慰问品（银座）报价明细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2120" w:h="16990"/>
      <w:pgMar w:top="1444" w:right="1474" w:bottom="982" w:left="1685" w:header="0" w:footer="7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895"/>
      <w:rPr>
        <w:rFonts w:ascii="宋体" w:hAnsi="宋体" w:eastAsia="宋体" w:cs="宋体"/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9" w:lineRule="auto"/>
      <w:ind w:left="3855"/>
      <w:rPr>
        <w:rFonts w:ascii="宋体" w:hAnsi="宋体" w:eastAsia="宋体" w:cs="宋体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TBmMmQ0MDNkNjdkYzg5NzMzNDk1ZmRiNGI1ODA5MDkifQ=="/>
  </w:docVars>
  <w:rsids>
    <w:rsidRoot w:val="00000000"/>
    <w:rsid w:val="193463F1"/>
    <w:rsid w:val="2EB43A76"/>
    <w:rsid w:val="362D62A3"/>
    <w:rsid w:val="4E1221A2"/>
    <w:rsid w:val="57395BF4"/>
    <w:rsid w:val="64676B39"/>
    <w:rsid w:val="732F685F"/>
    <w:rsid w:val="766C33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324</Words>
  <Characters>382</Characters>
  <TotalTime>12</TotalTime>
  <ScaleCrop>false</ScaleCrop>
  <LinksUpToDate>false</LinksUpToDate>
  <CharactersWithSpaces>452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2023-06-06T16:15:00Z</dcterms:created>
  <dc:creator>Kingsoft-PDF</dc:creator>
  <cp:lastModifiedBy>孙越</cp:lastModifiedBy>
  <dcterms:modified xsi:type="dcterms:W3CDTF">2023-06-06T09:33:39Z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2023-06-06T16:15:22Z</vt:filetime>
  </property>
  <property fmtid="{D5CDD505-2E9C-101B-9397-08002B2CF9AE}" pid="4" name="UsrData">
    <vt:lpwstr>647eeb0e055031001f566b26wl</vt:lpwstr>
  </property>
  <property fmtid="{D5CDD505-2E9C-101B-9397-08002B2CF9AE}" pid="5" name="KSOProductBuildVer">
    <vt:lpwstr>2052-11.1.0.14309</vt:lpwstr>
  </property>
  <property fmtid="{D5CDD505-2E9C-101B-9397-08002B2CF9AE}" pid="6" name="ICV">
    <vt:lpwstr>6692233F075E4B9FA7E250CA3F28FFEA_13</vt:lpwstr>
  </property>
</Properties>
</file>