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询价公告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山东衡天咨询有限公司受济宁医学院委托，就其济宁医学院教学实验用兔子采购项目</w:t>
      </w:r>
      <w:r>
        <w:rPr>
          <w:rFonts w:ascii="宋体" w:hAnsi="宋体" w:cs="Arial"/>
          <w:bCs/>
          <w:sz w:val="24"/>
          <w:highlight w:val="none"/>
          <w:lang w:bidi="ar"/>
        </w:rPr>
        <w:t>以</w:t>
      </w:r>
      <w:r>
        <w:rPr>
          <w:rFonts w:ascii="Arial" w:hAnsi="Arial" w:cs="Arial"/>
          <w:sz w:val="24"/>
          <w:highlight w:val="none"/>
          <w:shd w:val="clear" w:color="auto" w:fill="FFFFFF"/>
        </w:rPr>
        <w:t>公开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询价</w:t>
      </w:r>
      <w:r>
        <w:rPr>
          <w:rFonts w:ascii="宋体" w:hAnsi="宋体" w:cs="Arial"/>
          <w:bCs/>
          <w:sz w:val="24"/>
          <w:highlight w:val="none"/>
          <w:lang w:bidi="ar"/>
        </w:rPr>
        <w:t>的方式组织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招标</w:t>
      </w:r>
      <w:r>
        <w:rPr>
          <w:rFonts w:ascii="宋体" w:hAnsi="宋体" w:cs="Arial"/>
          <w:bCs/>
          <w:sz w:val="24"/>
          <w:highlight w:val="none"/>
          <w:lang w:bidi="ar"/>
        </w:rPr>
        <w:t>，欢迎符合条件的供应商参加投标。</w:t>
      </w:r>
    </w:p>
    <w:p>
      <w:pPr>
        <w:widowControl/>
        <w:spacing w:line="400" w:lineRule="exact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bidi="ar"/>
        </w:rPr>
        <w:t>一、项目基本信息</w:t>
      </w:r>
      <w:r>
        <w:rPr>
          <w:rFonts w:ascii="Calibri" w:hAnsi="Calibri" w:cs="宋体"/>
          <w:bCs/>
          <w:sz w:val="24"/>
          <w:highlight w:val="none"/>
          <w:lang w:bidi="ar"/>
        </w:rPr>
        <w:t xml:space="preserve"> 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ascii="Calibri" w:hAnsi="Calibri" w:cs="宋体"/>
          <w:bCs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Cs/>
          <w:sz w:val="24"/>
          <w:highlight w:val="none"/>
          <w:lang w:bidi="ar"/>
        </w:rPr>
        <w:t>、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项目编号：HT-2018-CG-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138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 xml:space="preserve"> </w:t>
      </w:r>
    </w:p>
    <w:p>
      <w:pPr>
        <w:widowControl/>
        <w:spacing w:line="400" w:lineRule="exact"/>
        <w:ind w:firstLine="360" w:firstLineChars="150"/>
        <w:rPr>
          <w:rFonts w:hint="eastAsia" w:ascii="宋体" w:hAnsi="宋体" w:cs="宋体"/>
          <w:bCs/>
          <w:sz w:val="24"/>
          <w:highlight w:val="none"/>
        </w:rPr>
      </w:pPr>
      <w:r>
        <w:rPr>
          <w:rFonts w:ascii="Calibri" w:hAnsi="Calibri" w:cs="宋体"/>
          <w:bCs/>
          <w:sz w:val="24"/>
          <w:highlight w:val="none"/>
          <w:lang w:bidi="ar"/>
        </w:rPr>
        <w:t xml:space="preserve"> 2</w:t>
      </w:r>
      <w:r>
        <w:rPr>
          <w:rFonts w:hint="eastAsia" w:ascii="宋体" w:hAnsi="宋体" w:cs="宋体"/>
          <w:bCs/>
          <w:sz w:val="24"/>
          <w:highlight w:val="none"/>
          <w:lang w:bidi="ar"/>
        </w:rPr>
        <w:t>、项目名称：济宁医学院教学实验用兔子采购项目</w:t>
      </w:r>
    </w:p>
    <w:p>
      <w:pPr>
        <w:widowControl/>
        <w:spacing w:line="400" w:lineRule="exact"/>
        <w:ind w:left="17" w:leftChars="8" w:firstLine="458" w:firstLineChars="191"/>
        <w:rPr>
          <w:rFonts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3、项目概况：本项目为济宁医学院教学实验用兔子采购项目，具体内容详见技术标准和要求。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 xml:space="preserve">4、采购人：济宁医学院 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联系人：</w:t>
      </w:r>
      <w:r>
        <w:rPr>
          <w:rFonts w:hint="eastAsia" w:ascii="宋体" w:hAnsi="宋体" w:cs="Arial"/>
          <w:bCs/>
          <w:sz w:val="24"/>
          <w:highlight w:val="none"/>
          <w:lang w:eastAsia="zh-CN" w:bidi="ar"/>
        </w:rPr>
        <w:t>史老师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 xml:space="preserve">    联系电话：0537-3616129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5、采购代理机构：山东衡天咨询有限公司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联系地址：济宁市任城大道翠都国际A座</w:t>
      </w:r>
      <w:r>
        <w:rPr>
          <w:rFonts w:ascii="Calibri" w:hAnsi="Calibri" w:cs="Arial"/>
          <w:bCs/>
          <w:sz w:val="24"/>
          <w:highlight w:val="none"/>
          <w:lang w:bidi="ar"/>
        </w:rPr>
        <w:t>22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楼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 xml:space="preserve">联系人：梁汝壮    联系电话：0537-2489666      </w:t>
      </w:r>
    </w:p>
    <w:p>
      <w:pPr>
        <w:widowControl/>
        <w:spacing w:line="400" w:lineRule="exact"/>
        <w:rPr>
          <w:rFonts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二、供应商资格要求</w:t>
      </w:r>
      <w:r>
        <w:rPr>
          <w:rFonts w:ascii="Calibri" w:hAnsi="Calibri" w:cs="Arial"/>
          <w:bCs/>
          <w:sz w:val="24"/>
          <w:highlight w:val="none"/>
          <w:lang w:bidi="ar"/>
        </w:rPr>
        <w:t xml:space="preserve"> 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1、供应商为企业或个体工商户的需具备有效的营业执照；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2、供应商为自然人的需提供有效的身份证原件；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3、供应商需在人员、设备、资金等方面具有相应的供货能力；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4、未被暂停或取消济宁市范围内招标项目的投标资格；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hint="eastAsia" w:ascii="宋体" w:hAnsi="宋体" w:cs="Arial"/>
          <w:kern w:val="0"/>
          <w:sz w:val="24"/>
          <w:highlight w:val="none"/>
        </w:rPr>
        <w:t>5、供应商须满足《中华人民共和国政府采购法》第22条规定；</w:t>
      </w:r>
    </w:p>
    <w:p>
      <w:pPr>
        <w:widowControl/>
        <w:spacing w:line="400" w:lineRule="exact"/>
        <w:ind w:firstLine="480" w:firstLineChars="200"/>
        <w:jc w:val="left"/>
        <w:rPr>
          <w:rFonts w:cs="Arial"/>
          <w:bCs/>
          <w:sz w:val="24"/>
          <w:highlight w:val="none"/>
        </w:rPr>
      </w:pPr>
      <w:r>
        <w:rPr>
          <w:rFonts w:hint="eastAsia" w:ascii="宋体" w:hAnsi="宋体" w:cs="Arial"/>
          <w:kern w:val="0"/>
          <w:sz w:val="24"/>
          <w:highlight w:val="none"/>
        </w:rPr>
        <w:t>6、遵守《中华人民共和国政府采购法》及相关法律、法规和规章；</w:t>
      </w:r>
    </w:p>
    <w:p>
      <w:pPr>
        <w:widowControl/>
        <w:spacing w:line="400" w:lineRule="exact"/>
        <w:ind w:firstLine="480" w:firstLineChars="200"/>
        <w:rPr>
          <w:rFonts w:cs="Arial"/>
          <w:bCs/>
          <w:sz w:val="24"/>
          <w:highlight w:val="none"/>
        </w:rPr>
      </w:pPr>
      <w:r>
        <w:rPr>
          <w:rFonts w:ascii="Calibri" w:hAnsi="Calibri" w:cs="Arial"/>
          <w:bCs/>
          <w:sz w:val="24"/>
          <w:highlight w:val="none"/>
          <w:lang w:bidi="ar"/>
        </w:rPr>
        <w:t>7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、本项目不接受联合体投标；</w:t>
      </w:r>
    </w:p>
    <w:p>
      <w:pPr>
        <w:widowControl/>
        <w:spacing w:line="400" w:lineRule="exact"/>
        <w:ind w:firstLine="480" w:firstLineChars="200"/>
        <w:rPr>
          <w:rFonts w:cs="Arial"/>
          <w:bCs/>
          <w:sz w:val="24"/>
          <w:highlight w:val="none"/>
        </w:rPr>
      </w:pPr>
      <w:r>
        <w:rPr>
          <w:rFonts w:ascii="Calibri" w:hAnsi="Calibri" w:cs="Arial"/>
          <w:bCs/>
          <w:sz w:val="24"/>
          <w:highlight w:val="none"/>
          <w:lang w:bidi="ar"/>
        </w:rPr>
        <w:t>8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、资格审查方式：资格后审。</w:t>
      </w:r>
    </w:p>
    <w:p>
      <w:pPr>
        <w:widowControl/>
        <w:spacing w:line="400" w:lineRule="exact"/>
        <w:rPr>
          <w:rFonts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三、报名和获取询价文件的时间及方式</w:t>
      </w:r>
      <w:r>
        <w:rPr>
          <w:rFonts w:ascii="Calibri" w:hAnsi="Calibri" w:cs="Arial"/>
          <w:bCs/>
          <w:sz w:val="24"/>
          <w:highlight w:val="none"/>
          <w:lang w:bidi="ar"/>
        </w:rPr>
        <w:t xml:space="preserve"> 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Arial"/>
          <w:bCs/>
          <w:sz w:val="24"/>
          <w:highlight w:val="none"/>
        </w:rPr>
        <w:t>报名和获取</w:t>
      </w:r>
      <w:r>
        <w:rPr>
          <w:rFonts w:hint="eastAsia" w:ascii="新宋体" w:hAnsi="新宋体" w:eastAsia="新宋体" w:cs="新宋体"/>
          <w:bCs/>
          <w:sz w:val="24"/>
          <w:highlight w:val="none"/>
          <w:lang w:bidi="ar"/>
        </w:rPr>
        <w:t>询价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文件时间：2018年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9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月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14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日—2018年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9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月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19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日9时00分（北京时间）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2、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 xml:space="preserve">报名及采购文件获取地点：济宁市任城大道翠都国际A座22楼 </w:t>
      </w:r>
    </w:p>
    <w:p>
      <w:pPr>
        <w:spacing w:line="400" w:lineRule="exact"/>
        <w:ind w:right="302" w:rightChars="144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四、报名应携带的资料</w:t>
      </w:r>
    </w:p>
    <w:p>
      <w:pPr>
        <w:spacing w:line="400" w:lineRule="exact"/>
        <w:ind w:left="178" w:leftChars="85" w:right="302" w:rightChars="144" w:firstLine="240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1、企业报名需提供：营业执照、法人授权委托书、被委托人身份证；</w:t>
      </w:r>
    </w:p>
    <w:p>
      <w:pPr>
        <w:spacing w:line="400" w:lineRule="exact"/>
        <w:ind w:left="178" w:leftChars="85" w:right="302" w:rightChars="144" w:firstLine="240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2、个体工商户需提供：营业执照、经营者身份证</w:t>
      </w:r>
    </w:p>
    <w:p>
      <w:pPr>
        <w:spacing w:line="400" w:lineRule="exact"/>
        <w:ind w:left="178" w:leftChars="85" w:right="302" w:rightChars="144" w:firstLine="240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3、自然人需提供：个人身份证；</w:t>
      </w:r>
    </w:p>
    <w:p>
      <w:pPr>
        <w:spacing w:line="400" w:lineRule="exact"/>
        <w:ind w:left="178" w:leftChars="85" w:right="302" w:rightChars="144" w:firstLine="240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注</w:t>
      </w:r>
      <w:r>
        <w:rPr>
          <w:rFonts w:hint="eastAsia" w:ascii="宋体" w:hAnsi="宋体" w:cs="Arial"/>
          <w:bCs/>
          <w:sz w:val="24"/>
          <w:highlight w:val="none"/>
          <w:lang w:eastAsia="zh-CN" w:bidi="ar"/>
        </w:rPr>
        <w:t>：</w:t>
      </w:r>
      <w:r>
        <w:rPr>
          <w:rFonts w:ascii="Arial" w:hAnsi="Arial" w:cs="Arial"/>
          <w:sz w:val="24"/>
          <w:highlight w:val="none"/>
          <w:shd w:val="clear" w:color="auto" w:fill="FFFFFF"/>
        </w:rPr>
        <w:t>上述资料均</w:t>
      </w:r>
      <w:r>
        <w:rPr>
          <w:rFonts w:hint="eastAsia" w:ascii="Arial" w:hAnsi="Arial" w:cs="Arial"/>
          <w:sz w:val="24"/>
          <w:highlight w:val="none"/>
          <w:shd w:val="clear" w:color="auto" w:fill="FFFFFF"/>
        </w:rPr>
        <w:t>携带原件，并</w:t>
      </w:r>
      <w:r>
        <w:rPr>
          <w:rFonts w:ascii="Arial" w:hAnsi="Arial" w:cs="Arial"/>
          <w:sz w:val="24"/>
          <w:highlight w:val="none"/>
          <w:shd w:val="clear" w:color="auto" w:fill="FFFFFF"/>
        </w:rPr>
        <w:t>提供复印件一套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。</w:t>
      </w:r>
    </w:p>
    <w:p>
      <w:pPr>
        <w:spacing w:line="400" w:lineRule="exact"/>
        <w:ind w:left="178" w:leftChars="85" w:right="302" w:rightChars="144" w:firstLine="240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五、发布公告媒介</w:t>
      </w:r>
    </w:p>
    <w:p>
      <w:pPr>
        <w:spacing w:line="400" w:lineRule="exact"/>
        <w:ind w:right="302" w:rightChars="144" w:firstLine="480" w:firstLineChars="200"/>
        <w:jc w:val="left"/>
        <w:rPr>
          <w:rFonts w:hint="eastAsia" w:ascii="宋体" w:hAnsi="宋体" w:cs="Arial"/>
          <w:bCs/>
          <w:sz w:val="24"/>
          <w:highlight w:val="none"/>
          <w:lang w:bidi="ar"/>
        </w:rPr>
      </w:pPr>
      <w:r>
        <w:rPr>
          <w:rFonts w:hint="eastAsia" w:ascii="宋体" w:hAnsi="宋体" w:cs="Arial"/>
          <w:bCs/>
          <w:sz w:val="24"/>
          <w:highlight w:val="none"/>
          <w:lang w:bidi="ar"/>
        </w:rPr>
        <w:t>中国采购与招标网</w:t>
      </w:r>
    </w:p>
    <w:p>
      <w:pPr>
        <w:jc w:val="right"/>
      </w:pPr>
      <w:bookmarkStart w:id="0" w:name="_GoBack"/>
      <w:bookmarkEnd w:id="0"/>
      <w:r>
        <w:rPr>
          <w:rFonts w:ascii="宋体" w:hAnsi="宋体" w:cs="Arial"/>
          <w:bCs/>
          <w:sz w:val="24"/>
          <w:highlight w:val="none"/>
          <w:lang w:bidi="ar"/>
        </w:rPr>
        <w:t>201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8年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9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月</w:t>
      </w:r>
      <w:r>
        <w:rPr>
          <w:rFonts w:hint="eastAsia" w:ascii="宋体" w:hAnsi="宋体" w:cs="Arial"/>
          <w:bCs/>
          <w:sz w:val="24"/>
          <w:highlight w:val="none"/>
          <w:lang w:val="en-US" w:eastAsia="zh-CN" w:bidi="ar"/>
        </w:rPr>
        <w:t>14</w:t>
      </w:r>
      <w:r>
        <w:rPr>
          <w:rFonts w:hint="eastAsia" w:ascii="宋体" w:hAnsi="宋体" w:cs="Arial"/>
          <w:bCs/>
          <w:sz w:val="24"/>
          <w:highlight w:val="none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41F0F"/>
    <w:rsid w:val="02C41F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2018-09-13T02:31:00Z</dcterms:created>
  <dc:creator>dljg3860</dc:creator>
  <cp:lastModifiedBy>dljg3860</cp:lastModifiedBy>
  <dcterms:modified xsi:type="dcterms:W3CDTF">2018-09-13T02:46:49Z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