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ind w:firstLine="630" w:firstLineChars="299"/>
        <w:jc w:val="right"/>
        <w:rPr>
          <w:rFonts w:hint="eastAsia" w:ascii="宋体" w:hAnsi="宋体" w:eastAsia="宋体" w:cs="宋体"/>
          <w:color w:val="auto"/>
          <w:sz w:val="32"/>
          <w:szCs w:val="32"/>
          <w:highlight w:val="none"/>
        </w:rPr>
      </w:pPr>
      <w:r>
        <w:rPr>
          <w:rFonts w:hint="eastAsia" w:ascii="宋体" w:hAnsi="宋体" w:eastAsia="宋体" w:cs="宋体"/>
          <w:b/>
          <w:color w:val="auto"/>
          <w:highlight w:val="none"/>
        </w:rPr>
        <w:t>本项目为“预采购”，可能因意外情况终止。</w:t>
      </w:r>
    </w:p>
    <w:p>
      <w:pPr>
        <w:pStyle w:val="23"/>
        <w:shd w:val="clear"/>
        <w:rPr>
          <w:rFonts w:hint="eastAsia" w:ascii="宋体" w:hAnsi="宋体" w:eastAsia="宋体" w:cs="宋体"/>
          <w:color w:val="auto"/>
          <w:highlight w:val="none"/>
        </w:rPr>
      </w:pPr>
    </w:p>
    <w:p>
      <w:pPr>
        <w:pStyle w:val="23"/>
        <w:shd w:val="clear"/>
        <w:rPr>
          <w:rFonts w:hint="eastAsia" w:ascii="宋体" w:hAnsi="宋体" w:eastAsia="宋体" w:cs="宋体"/>
          <w:color w:val="auto"/>
          <w:highlight w:val="none"/>
        </w:rPr>
      </w:pPr>
    </w:p>
    <w:p>
      <w:pPr>
        <w:shd w:val="clear"/>
        <w:adjustRightInd w:val="0"/>
        <w:jc w:val="center"/>
        <w:rPr>
          <w:rFonts w:hint="eastAsia" w:ascii="宋体" w:hAnsi="宋体" w:eastAsia="宋体" w:cs="宋体"/>
          <w:b/>
          <w:color w:val="auto"/>
          <w:spacing w:val="-20"/>
          <w:sz w:val="72"/>
          <w:szCs w:val="72"/>
          <w:highlight w:val="none"/>
        </w:rPr>
      </w:pPr>
    </w:p>
    <w:p>
      <w:pPr>
        <w:shd w:val="clear"/>
        <w:adjustRightInd w:val="0"/>
        <w:jc w:val="center"/>
        <w:rPr>
          <w:rFonts w:hint="eastAsia" w:ascii="宋体" w:hAnsi="宋体" w:eastAsia="宋体" w:cs="宋体"/>
          <w:b/>
          <w:color w:val="auto"/>
          <w:spacing w:val="-20"/>
          <w:sz w:val="52"/>
          <w:szCs w:val="52"/>
          <w:highlight w:val="none"/>
        </w:rPr>
      </w:pPr>
      <w:r>
        <w:rPr>
          <w:rFonts w:hint="eastAsia" w:ascii="宋体" w:hAnsi="宋体" w:eastAsia="宋体" w:cs="宋体"/>
          <w:b/>
          <w:color w:val="auto"/>
          <w:spacing w:val="-20"/>
          <w:sz w:val="52"/>
          <w:szCs w:val="52"/>
          <w:highlight w:val="none"/>
        </w:rPr>
        <w:t>济宁医学院太白湖校区、任城校区学生公寓床铺改造工程</w:t>
      </w:r>
    </w:p>
    <w:p>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8"/>
          <w:szCs w:val="28"/>
        </w:rPr>
      </w:pPr>
    </w:p>
    <w:p>
      <w:pPr>
        <w:shd w:val="clear"/>
        <w:adjustRightInd w:val="0"/>
        <w:jc w:val="center"/>
        <w:rPr>
          <w:rFonts w:hint="eastAsia" w:ascii="宋体" w:hAnsi="宋体" w:eastAsia="宋体" w:cs="宋体"/>
          <w:b/>
          <w:color w:val="auto"/>
          <w:spacing w:val="-20"/>
          <w:sz w:val="52"/>
          <w:szCs w:val="52"/>
          <w:highlight w:val="none"/>
        </w:rPr>
      </w:pPr>
      <w:r>
        <w:rPr>
          <w:rFonts w:hint="eastAsia" w:ascii="宋体" w:hAnsi="宋体" w:eastAsia="宋体" w:cs="宋体"/>
          <w:b/>
          <w:color w:val="auto"/>
          <w:spacing w:val="-20"/>
          <w:sz w:val="52"/>
          <w:szCs w:val="52"/>
          <w:highlight w:val="none"/>
        </w:rPr>
        <w:t>竞争性磋商文件</w:t>
      </w:r>
    </w:p>
    <w:p>
      <w:pPr>
        <w:shd w:val="clear"/>
        <w:adjustRightInd w:val="0"/>
        <w:spacing w:line="240" w:lineRule="auto"/>
        <w:rPr>
          <w:rFonts w:hint="eastAsia" w:ascii="宋体" w:hAnsi="宋体" w:eastAsia="宋体" w:cs="宋体"/>
          <w:color w:val="auto"/>
          <w:sz w:val="24"/>
          <w:szCs w:val="24"/>
          <w:highlight w:val="none"/>
        </w:rPr>
      </w:pPr>
    </w:p>
    <w:p>
      <w:pPr>
        <w:shd w:val="clear"/>
        <w:adjustRightInd w:val="0"/>
        <w:jc w:val="center"/>
        <w:rPr>
          <w:rFonts w:hint="eastAsia" w:ascii="宋体" w:hAnsi="宋体" w:eastAsia="宋体" w:cs="宋体"/>
          <w:color w:val="auto"/>
          <w:sz w:val="52"/>
          <w:szCs w:val="52"/>
          <w:highlight w:val="none"/>
          <w:lang w:eastAsia="zh-CN"/>
        </w:rPr>
      </w:pPr>
      <w:r>
        <w:rPr>
          <w:rFonts w:hint="eastAsia" w:ascii="宋体" w:hAnsi="宋体" w:eastAsia="宋体" w:cs="宋体"/>
          <w:b/>
          <w:bCs/>
          <w:color w:val="auto"/>
          <w:sz w:val="28"/>
          <w:szCs w:val="28"/>
          <w:highlight w:val="none"/>
          <w:lang w:eastAsia="zh-CN"/>
        </w:rPr>
        <w:t>项目编号：SDGP370000202002000089</w:t>
      </w:r>
    </w:p>
    <w:p>
      <w:pPr>
        <w:shd w:val="clear"/>
        <w:jc w:val="center"/>
        <w:rPr>
          <w:rFonts w:hint="eastAsia" w:ascii="宋体" w:hAnsi="宋体" w:eastAsia="宋体" w:cs="宋体"/>
          <w:color w:val="auto"/>
          <w:szCs w:val="21"/>
          <w:highlight w:val="none"/>
        </w:rPr>
      </w:pPr>
    </w:p>
    <w:p>
      <w:pPr>
        <w:shd w:val="clear"/>
        <w:ind w:firstLine="435"/>
        <w:rPr>
          <w:rFonts w:hint="eastAsia" w:ascii="宋体" w:hAnsi="宋体" w:eastAsia="宋体" w:cs="宋体"/>
          <w:color w:val="auto"/>
          <w:highlight w:val="none"/>
        </w:rPr>
      </w:pPr>
    </w:p>
    <w:p>
      <w:pPr>
        <w:shd w:val="clear"/>
        <w:ind w:firstLine="435"/>
        <w:jc w:val="center"/>
        <w:rPr>
          <w:rFonts w:hint="eastAsia" w:ascii="宋体" w:hAnsi="宋体" w:eastAsia="宋体" w:cs="宋体"/>
          <w:color w:val="auto"/>
          <w:highlight w:val="none"/>
        </w:rPr>
      </w:pPr>
    </w:p>
    <w:p>
      <w:pPr>
        <w:shd w:val="clear"/>
        <w:ind w:firstLine="435"/>
        <w:jc w:val="center"/>
        <w:rPr>
          <w:rFonts w:hint="eastAsia" w:ascii="宋体" w:hAnsi="宋体" w:eastAsia="宋体" w:cs="宋体"/>
          <w:color w:val="auto"/>
          <w:highlight w:val="none"/>
        </w:rPr>
      </w:pPr>
    </w:p>
    <w:p>
      <w:pPr>
        <w:pStyle w:val="2"/>
        <w:rPr>
          <w:rFonts w:hint="eastAsia"/>
        </w:rPr>
      </w:pPr>
    </w:p>
    <w:p>
      <w:pPr>
        <w:shd w:val="clear"/>
        <w:ind w:firstLine="435"/>
        <w:jc w:val="center"/>
        <w:rPr>
          <w:rFonts w:hint="eastAsia" w:ascii="宋体" w:hAnsi="宋体" w:eastAsia="宋体" w:cs="宋体"/>
          <w:color w:val="auto"/>
          <w:highlight w:val="none"/>
        </w:rPr>
      </w:pPr>
    </w:p>
    <w:p>
      <w:pPr>
        <w:shd w:val="clear"/>
        <w:ind w:firstLine="435"/>
        <w:jc w:val="center"/>
        <w:rPr>
          <w:rFonts w:hint="eastAsia" w:ascii="宋体" w:hAnsi="宋体" w:eastAsia="宋体" w:cs="宋体"/>
          <w:color w:val="auto"/>
          <w:highlight w:val="none"/>
        </w:rPr>
      </w:pPr>
    </w:p>
    <w:p>
      <w:pPr>
        <w:shd w:val="clear"/>
        <w:ind w:firstLine="435"/>
        <w:jc w:val="center"/>
        <w:rPr>
          <w:rFonts w:hint="eastAsia" w:ascii="宋体" w:hAnsi="宋体" w:eastAsia="宋体" w:cs="宋体"/>
          <w:color w:val="auto"/>
          <w:highlight w:val="none"/>
        </w:rPr>
      </w:pPr>
    </w:p>
    <w:p>
      <w:pPr>
        <w:shd w:val="clear"/>
        <w:jc w:val="both"/>
        <w:rPr>
          <w:rFonts w:hint="eastAsia" w:ascii="宋体" w:hAnsi="宋体" w:eastAsia="宋体" w:cs="宋体"/>
          <w:color w:val="auto"/>
          <w:highlight w:val="none"/>
          <w:lang w:val="en-US" w:eastAsia="zh-CN"/>
        </w:rPr>
      </w:pPr>
    </w:p>
    <w:p>
      <w:pPr>
        <w:pStyle w:val="23"/>
        <w:shd w:val="clear"/>
        <w:ind w:left="0" w:leftChars="0" w:firstLine="0" w:firstLineChars="0"/>
        <w:rPr>
          <w:rFonts w:hint="eastAsia" w:ascii="宋体" w:hAnsi="宋体" w:eastAsia="宋体" w:cs="宋体"/>
          <w:color w:val="auto"/>
          <w:highlight w:val="none"/>
          <w:lang w:val="en-US" w:eastAsia="zh-CN"/>
        </w:rPr>
      </w:pPr>
    </w:p>
    <w:p>
      <w:pPr>
        <w:shd w:val="clear"/>
        <w:ind w:firstLine="435"/>
        <w:jc w:val="center"/>
        <w:rPr>
          <w:rFonts w:hint="eastAsia" w:ascii="宋体" w:hAnsi="宋体" w:eastAsia="宋体" w:cs="宋体"/>
          <w:color w:val="auto"/>
          <w:highlight w:val="none"/>
        </w:rPr>
      </w:pPr>
    </w:p>
    <w:p>
      <w:pPr>
        <w:shd w:val="clear"/>
        <w:ind w:firstLine="435"/>
        <w:jc w:val="center"/>
        <w:rPr>
          <w:rFonts w:hint="eastAsia" w:ascii="宋体" w:hAnsi="宋体" w:eastAsia="宋体" w:cs="宋体"/>
          <w:color w:val="auto"/>
          <w:highlight w:val="none"/>
        </w:rPr>
      </w:pPr>
    </w:p>
    <w:p>
      <w:pPr>
        <w:shd w:val="clear"/>
        <w:spacing w:line="800" w:lineRule="exact"/>
        <w:jc w:val="center"/>
        <w:rPr>
          <w:rFonts w:hint="eastAsia" w:ascii="宋体" w:hAnsi="宋体" w:eastAsia="宋体" w:cs="宋体"/>
          <w:b/>
          <w:bCs/>
          <w:color w:val="auto"/>
          <w:kern w:val="0"/>
          <w:sz w:val="30"/>
          <w:szCs w:val="30"/>
          <w:highlight w:val="none"/>
        </w:rPr>
      </w:pPr>
      <w:r>
        <w:rPr>
          <w:rFonts w:hint="eastAsia" w:ascii="宋体" w:hAnsi="宋体" w:eastAsia="宋体" w:cs="宋体"/>
          <w:b/>
          <w:color w:val="auto"/>
          <w:sz w:val="30"/>
          <w:szCs w:val="30"/>
          <w:highlight w:val="none"/>
        </w:rPr>
        <w:t>采购人：济宁医学院</w:t>
      </w:r>
    </w:p>
    <w:p>
      <w:pPr>
        <w:shd w:val="clear"/>
        <w:spacing w:line="8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代理机构：山东衡天咨询有限公司</w:t>
      </w:r>
    </w:p>
    <w:p>
      <w:pPr>
        <w:shd w:val="clear"/>
        <w:spacing w:line="8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2020</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rPr>
        <w:t>月</w:t>
      </w:r>
    </w:p>
    <w:p>
      <w:pPr>
        <w:widowControl/>
        <w:shd w:val="clear"/>
        <w:jc w:val="left"/>
        <w:rPr>
          <w:rFonts w:hint="eastAsia" w:ascii="宋体" w:hAnsi="宋体" w:eastAsia="宋体" w:cs="宋体"/>
          <w:color w:val="auto"/>
          <w:szCs w:val="21"/>
          <w:highlight w:val="none"/>
        </w:rPr>
        <w:sectPr>
          <w:headerReference r:id="rId3" w:type="default"/>
          <w:footerReference r:id="rId4" w:type="default"/>
          <w:footerReference r:id="rId5" w:type="even"/>
          <w:pgSz w:w="11906" w:h="16838"/>
          <w:pgMar w:top="1418" w:right="1134" w:bottom="1418" w:left="1134" w:header="851" w:footer="992" w:gutter="0"/>
          <w:pgNumType w:fmt="decimal" w:start="1"/>
          <w:cols w:space="720" w:num="1"/>
          <w:docGrid w:type="lines" w:linePitch="312" w:charSpace="0"/>
        </w:sectPr>
      </w:pPr>
    </w:p>
    <w:p>
      <w:pPr>
        <w:pStyle w:val="24"/>
        <w:keepNext/>
        <w:keepLines/>
        <w:pageBreakBefore w:val="0"/>
        <w:widowControl/>
        <w:shd w:val="clear"/>
        <w:kinsoku/>
        <w:wordWrap/>
        <w:overflowPunct/>
        <w:topLinePunct w:val="0"/>
        <w:autoSpaceDE/>
        <w:autoSpaceDN/>
        <w:bidi w:val="0"/>
        <w:adjustRightInd/>
        <w:snapToGrid/>
        <w:spacing w:before="0" w:line="240" w:lineRule="auto"/>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pPr>
        <w:pStyle w:val="13"/>
        <w:shd w:val="clear"/>
        <w:tabs>
          <w:tab w:val="right" w:leader="dot" w:pos="9583"/>
        </w:tabs>
        <w:rPr>
          <w:rFonts w:hint="eastAsia" w:ascii="宋体" w:hAnsi="宋体" w:eastAsia="宋体" w:cs="宋体"/>
          <w:color w:val="auto"/>
          <w:sz w:val="21"/>
          <w:highlight w:val="none"/>
        </w:rPr>
      </w:pP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TOC \o "1-3" \h \z \u </w:instrText>
      </w:r>
      <w:r>
        <w:rPr>
          <w:rFonts w:hint="eastAsia" w:ascii="宋体" w:hAnsi="宋体" w:eastAsia="宋体" w:cs="宋体"/>
          <w:b/>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"_Toc460578993" </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highlight w:val="none"/>
        </w:rPr>
        <w:t>第一部分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_Toc460578993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3"/>
        <w:shd w:val="clear"/>
        <w:tabs>
          <w:tab w:val="right" w:leader="dot" w:pos="9583"/>
        </w:tabs>
        <w:rPr>
          <w:rFonts w:hint="eastAsia" w:ascii="宋体" w:hAnsi="宋体" w:eastAsia="宋体" w:cs="宋体"/>
          <w:color w:val="auto"/>
          <w:sz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"_Toc460578994" </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highlight w:val="none"/>
        </w:rPr>
        <w:t xml:space="preserve">第二部分   </w:t>
      </w:r>
      <w:r>
        <w:rPr>
          <w:rStyle w:val="22"/>
          <w:rFonts w:hint="eastAsia" w:ascii="宋体" w:hAnsi="宋体" w:eastAsia="宋体" w:cs="宋体"/>
          <w:color w:val="auto"/>
          <w:highlight w:val="none"/>
          <w:lang w:eastAsia="zh-CN"/>
        </w:rPr>
        <w:t>供应商</w:t>
      </w:r>
      <w:r>
        <w:rPr>
          <w:rStyle w:val="22"/>
          <w:rFonts w:hint="eastAsia" w:ascii="宋体" w:hAnsi="宋体" w:eastAsia="宋体" w:cs="宋体"/>
          <w:color w:val="auto"/>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_Toc460578994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3"/>
        <w:shd w:val="clear"/>
        <w:tabs>
          <w:tab w:val="right" w:leader="dot" w:pos="9583"/>
        </w:tabs>
        <w:rPr>
          <w:rFonts w:hint="eastAsia" w:ascii="宋体" w:hAnsi="宋体" w:eastAsia="宋体" w:cs="宋体"/>
          <w:color w:val="auto"/>
          <w:sz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"_Toc460578995" </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highlight w:val="none"/>
        </w:rPr>
        <w:t>第三部分   合同条款及格式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_Toc460578995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3"/>
        <w:shd w:val="clear"/>
        <w:tabs>
          <w:tab w:val="right" w:leader="dot" w:pos="9583"/>
        </w:tabs>
        <w:rPr>
          <w:rFonts w:hint="eastAsia" w:ascii="宋体" w:hAnsi="宋体" w:eastAsia="宋体" w:cs="宋体"/>
          <w:color w:val="auto"/>
          <w:sz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"_Toc460579001" </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highlight w:val="none"/>
        </w:rPr>
        <w:t>第四部分   技术标准和要求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_Toc460579001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3"/>
        <w:shd w:val="clear"/>
        <w:tabs>
          <w:tab w:val="right" w:leader="dot" w:pos="9583"/>
        </w:tabs>
        <w:rPr>
          <w:rFonts w:hint="default" w:ascii="宋体" w:hAnsi="宋体" w:eastAsia="宋体" w:cs="宋体"/>
          <w:color w:val="auto"/>
          <w:sz w:val="21"/>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"_Toc460579002" </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highlight w:val="none"/>
        </w:rPr>
        <w:t>第五部分   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29</w:t>
      </w:r>
    </w:p>
    <w:p>
      <w:pPr>
        <w:pStyle w:val="13"/>
        <w:shd w:val="clear"/>
        <w:tabs>
          <w:tab w:val="right" w:leader="dot" w:pos="9583"/>
        </w:tabs>
        <w:rPr>
          <w:rFonts w:hint="eastAsia" w:ascii="宋体" w:hAnsi="宋体" w:eastAsia="宋体" w:cs="宋体"/>
          <w:color w:val="auto"/>
          <w:sz w:val="21"/>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"_Toc460579003" </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highlight w:val="none"/>
        </w:rPr>
        <w:t xml:space="preserve">第六部分   </w:t>
      </w:r>
      <w:r>
        <w:rPr>
          <w:rStyle w:val="22"/>
          <w:rFonts w:hint="eastAsia" w:ascii="宋体" w:hAnsi="宋体" w:eastAsia="宋体" w:cs="宋体"/>
          <w:color w:val="auto"/>
          <w:highlight w:val="none"/>
          <w:lang w:eastAsia="zh-CN"/>
        </w:rPr>
        <w:t>响应文件</w:t>
      </w:r>
      <w:r>
        <w:rPr>
          <w:rStyle w:val="22"/>
          <w:rFonts w:hint="eastAsia" w:ascii="宋体" w:hAnsi="宋体" w:eastAsia="宋体" w:cs="宋体"/>
          <w:color w:val="auto"/>
          <w:highlight w:val="none"/>
        </w:rPr>
        <w:t>目录格式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0</w:t>
      </w:r>
    </w:p>
    <w:p>
      <w:pPr>
        <w:pStyle w:val="13"/>
        <w:shd w:val="clear"/>
        <w:tabs>
          <w:tab w:val="right" w:leader="dot" w:pos="9583"/>
        </w:tabs>
        <w:rPr>
          <w:rFonts w:hint="eastAsia" w:ascii="宋体" w:hAnsi="宋体" w:eastAsia="宋体" w:cs="宋体"/>
          <w:color w:val="auto"/>
          <w:sz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"_Toc460579004" </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highlight w:val="none"/>
        </w:rPr>
        <w:t xml:space="preserve">第七部分   </w:t>
      </w:r>
      <w:r>
        <w:rPr>
          <w:rStyle w:val="22"/>
          <w:rFonts w:hint="eastAsia" w:ascii="宋体" w:hAnsi="宋体" w:eastAsia="宋体" w:cs="宋体"/>
          <w:color w:val="auto"/>
          <w:highlight w:val="none"/>
          <w:lang w:eastAsia="zh-CN"/>
        </w:rPr>
        <w:t>响应文件</w:t>
      </w:r>
      <w:r>
        <w:rPr>
          <w:rStyle w:val="22"/>
          <w:rFonts w:hint="eastAsia" w:ascii="宋体" w:hAnsi="宋体" w:eastAsia="宋体" w:cs="宋体"/>
          <w:color w:val="auto"/>
          <w:highlight w:val="none"/>
        </w:rPr>
        <w:t>报价函部分格式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_Toc460579004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3"/>
        <w:shd w:val="clear"/>
        <w:tabs>
          <w:tab w:val="right" w:leader="dot" w:pos="9583"/>
        </w:tabs>
        <w:rPr>
          <w:rFonts w:hint="eastAsia" w:ascii="宋体" w:hAnsi="宋体" w:eastAsia="宋体" w:cs="宋体"/>
          <w:color w:val="auto"/>
          <w:sz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"_Toc460579005" </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highlight w:val="none"/>
        </w:rPr>
        <w:t xml:space="preserve">第八部分   </w:t>
      </w:r>
      <w:r>
        <w:rPr>
          <w:rStyle w:val="22"/>
          <w:rFonts w:hint="eastAsia" w:ascii="宋体" w:hAnsi="宋体" w:eastAsia="宋体" w:cs="宋体"/>
          <w:color w:val="auto"/>
          <w:highlight w:val="none"/>
          <w:lang w:eastAsia="zh-CN"/>
        </w:rPr>
        <w:t>响应文件</w:t>
      </w:r>
      <w:r>
        <w:rPr>
          <w:rStyle w:val="22"/>
          <w:rFonts w:hint="eastAsia" w:ascii="宋体" w:hAnsi="宋体" w:eastAsia="宋体" w:cs="宋体"/>
          <w:color w:val="auto"/>
          <w:highlight w:val="none"/>
        </w:rPr>
        <w:t>商务部分格式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_Toc460579005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3"/>
        <w:shd w:val="clear"/>
        <w:tabs>
          <w:tab w:val="right" w:leader="dot" w:pos="9583"/>
        </w:tabs>
        <w:rPr>
          <w:rFonts w:hint="eastAsia" w:ascii="宋体" w:hAnsi="宋体" w:eastAsia="宋体" w:cs="宋体"/>
          <w:color w:val="auto"/>
          <w:sz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"_Toc460579006" </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highlight w:val="none"/>
        </w:rPr>
        <w:t xml:space="preserve">第九部分   </w:t>
      </w:r>
      <w:r>
        <w:rPr>
          <w:rStyle w:val="22"/>
          <w:rFonts w:hint="eastAsia" w:ascii="宋体" w:hAnsi="宋体" w:eastAsia="宋体" w:cs="宋体"/>
          <w:color w:val="auto"/>
          <w:highlight w:val="none"/>
          <w:lang w:eastAsia="zh-CN"/>
        </w:rPr>
        <w:t>响应文件</w:t>
      </w:r>
      <w:r>
        <w:rPr>
          <w:rStyle w:val="22"/>
          <w:rFonts w:hint="eastAsia" w:ascii="宋体" w:hAnsi="宋体" w:eastAsia="宋体" w:cs="宋体"/>
          <w:color w:val="auto"/>
          <w:highlight w:val="none"/>
        </w:rPr>
        <w:t>技术部分格式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_Toc460579006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3"/>
        <w:shd w:val="clear"/>
        <w:tabs>
          <w:tab w:val="right" w:leader="dot" w:pos="9583"/>
        </w:tabs>
        <w:rPr>
          <w:rFonts w:hint="eastAsia" w:ascii="宋体" w:hAnsi="宋体" w:eastAsia="宋体" w:cs="宋体"/>
          <w:color w:val="auto"/>
          <w:sz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"_Toc460579007" </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highlight w:val="none"/>
        </w:rPr>
        <w:t>第十部分   评分办法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_Toc460579007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shd w:val="clear"/>
        <w:spacing w:line="680" w:lineRule="exact"/>
        <w:rPr>
          <w:rFonts w:hint="eastAsia" w:ascii="宋体" w:hAnsi="宋体" w:eastAsia="宋体" w:cs="宋体"/>
          <w:color w:val="auto"/>
          <w:highlight w:val="none"/>
        </w:rPr>
      </w:pPr>
      <w:r>
        <w:rPr>
          <w:rFonts w:hint="eastAsia" w:ascii="宋体" w:hAnsi="宋体" w:eastAsia="宋体" w:cs="宋体"/>
          <w:b/>
          <w:color w:val="auto"/>
          <w:highlight w:val="none"/>
        </w:rPr>
        <w:fldChar w:fldCharType="end"/>
      </w:r>
    </w:p>
    <w:p>
      <w:pPr>
        <w:pStyle w:val="3"/>
        <w:keepNext w:val="0"/>
        <w:keepLines w:val="0"/>
        <w:shd w:val="clear"/>
        <w:topLinePunct/>
        <w:spacing w:line="240" w:lineRule="auto"/>
        <w:rPr>
          <w:rFonts w:hint="eastAsia" w:ascii="宋体" w:hAnsi="宋体" w:eastAsia="宋体" w:cs="宋体"/>
          <w:color w:val="auto"/>
          <w:highlight w:val="none"/>
        </w:rPr>
      </w:pPr>
      <w:bookmarkStart w:id="0" w:name="_Toc423016739"/>
    </w:p>
    <w:p>
      <w:pPr>
        <w:pStyle w:val="3"/>
        <w:keepNext w:val="0"/>
        <w:keepLines w:val="0"/>
        <w:shd w:val="clear"/>
        <w:topLinePunct/>
        <w:spacing w:line="240" w:lineRule="auto"/>
        <w:rPr>
          <w:rFonts w:hint="eastAsia" w:ascii="宋体" w:hAnsi="宋体" w:eastAsia="宋体" w:cs="宋体"/>
          <w:color w:val="auto"/>
          <w:highlight w:val="none"/>
        </w:rPr>
      </w:pPr>
    </w:p>
    <w:p>
      <w:pPr>
        <w:pStyle w:val="3"/>
        <w:keepNext w:val="0"/>
        <w:keepLines w:val="0"/>
        <w:shd w:val="clear"/>
        <w:topLinePunct/>
        <w:spacing w:line="240" w:lineRule="auto"/>
        <w:rPr>
          <w:rFonts w:hint="eastAsia" w:ascii="宋体" w:hAnsi="宋体" w:eastAsia="宋体" w:cs="宋体"/>
          <w:color w:val="auto"/>
          <w:highlight w:val="none"/>
        </w:rPr>
      </w:pPr>
    </w:p>
    <w:p>
      <w:pPr>
        <w:pStyle w:val="3"/>
        <w:keepNext w:val="0"/>
        <w:keepLines w:val="0"/>
        <w:shd w:val="clear"/>
        <w:topLinePunct/>
        <w:spacing w:line="240" w:lineRule="auto"/>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pStyle w:val="23"/>
        <w:shd w:val="clear"/>
        <w:rPr>
          <w:rFonts w:hint="eastAsia" w:ascii="宋体" w:hAnsi="宋体" w:eastAsia="宋体" w:cs="宋体"/>
          <w:highlight w:val="none"/>
        </w:rPr>
      </w:pPr>
    </w:p>
    <w:p>
      <w:pPr>
        <w:pStyle w:val="23"/>
        <w:shd w:val="clear"/>
        <w:rPr>
          <w:rFonts w:hint="eastAsia" w:ascii="宋体" w:hAnsi="宋体" w:eastAsia="宋体" w:cs="宋体"/>
          <w:highlight w:val="none"/>
        </w:rPr>
      </w:pPr>
    </w:p>
    <w:p>
      <w:pPr>
        <w:pStyle w:val="23"/>
        <w:shd w:val="clear"/>
        <w:rPr>
          <w:rFonts w:hint="eastAsia" w:ascii="宋体" w:hAnsi="宋体" w:eastAsia="宋体" w:cs="宋体"/>
          <w:highlight w:val="none"/>
        </w:rPr>
      </w:pPr>
    </w:p>
    <w:p>
      <w:pPr>
        <w:pStyle w:val="3"/>
        <w:keepNext w:val="0"/>
        <w:keepLines w:val="0"/>
        <w:pageBreakBefore w:val="0"/>
        <w:widowControl w:val="0"/>
        <w:shd w:val="clear"/>
        <w:kinsoku/>
        <w:wordWrap/>
        <w:overflowPunct/>
        <w:topLinePunct/>
        <w:autoSpaceDE/>
        <w:autoSpaceDN/>
        <w:bidi w:val="0"/>
        <w:adjustRightInd/>
        <w:snapToGrid/>
        <w:spacing w:before="200" w:after="200" w:line="240" w:lineRule="auto"/>
        <w:jc w:val="center"/>
        <w:textAlignment w:val="auto"/>
        <w:rPr>
          <w:rFonts w:hint="eastAsia" w:ascii="宋体" w:hAnsi="宋体" w:eastAsia="宋体" w:cs="宋体"/>
          <w:color w:val="auto"/>
          <w:sz w:val="24"/>
          <w:highlight w:val="none"/>
        </w:rPr>
      </w:pPr>
      <w:bookmarkStart w:id="1" w:name="_Toc460578993"/>
      <w:r>
        <w:rPr>
          <w:rFonts w:hint="eastAsia" w:ascii="宋体" w:hAnsi="宋体" w:eastAsia="宋体" w:cs="宋体"/>
          <w:color w:val="auto"/>
          <w:sz w:val="32"/>
          <w:szCs w:val="32"/>
          <w:highlight w:val="none"/>
        </w:rPr>
        <w:t>第一部分  竞争性磋商公告</w:t>
      </w:r>
      <w:bookmarkEnd w:id="0"/>
      <w:bookmarkEnd w:id="1"/>
    </w:p>
    <w:p>
      <w:pPr>
        <w:shd w:val="clear"/>
        <w:adjustRightInd w:val="0"/>
        <w:snapToGrid w:val="0"/>
        <w:spacing w:line="500" w:lineRule="exact"/>
        <w:ind w:firstLine="420" w:firstLineChars="175"/>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rPr>
        <w:t>一、项目名称：</w:t>
      </w:r>
      <w:r>
        <w:rPr>
          <w:rFonts w:hint="eastAsia" w:ascii="宋体" w:hAnsi="宋体" w:eastAsia="宋体" w:cs="宋体"/>
          <w:color w:val="auto"/>
          <w:sz w:val="24"/>
          <w:highlight w:val="none"/>
          <w:lang w:eastAsia="zh-CN"/>
        </w:rPr>
        <w:t>济宁医学院太白湖校区、任城校区学生公寓床铺改造工程</w:t>
      </w:r>
    </w:p>
    <w:p>
      <w:pPr>
        <w:shd w:val="clear"/>
        <w:adjustRightInd w:val="0"/>
        <w:snapToGrid w:val="0"/>
        <w:spacing w:line="500" w:lineRule="exact"/>
        <w:ind w:firstLine="420" w:firstLineChars="175"/>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eastAsia="zh-CN"/>
        </w:rPr>
        <w:t xml:space="preserve">项目编号：SDGP370000202002000089 </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三、招标内容及标段划分：</w:t>
      </w:r>
    </w:p>
    <w:tbl>
      <w:tblPr>
        <w:tblStyle w:val="17"/>
        <w:tblW w:w="8818" w:type="dxa"/>
        <w:tblCellSpacing w:w="0"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5"/>
        <w:gridCol w:w="1570"/>
        <w:gridCol w:w="5008"/>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blCellSpacing w:w="0" w:type="dxa"/>
        </w:trPr>
        <w:tc>
          <w:tcPr>
            <w:tcW w:w="745" w:type="dxa"/>
            <w:vAlign w:val="center"/>
          </w:tcPr>
          <w:p>
            <w:pPr>
              <w:widowControl/>
              <w:shd w:val="clea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包号</w:t>
            </w:r>
          </w:p>
        </w:tc>
        <w:tc>
          <w:tcPr>
            <w:tcW w:w="1570" w:type="dxa"/>
            <w:vAlign w:val="center"/>
          </w:tcPr>
          <w:p>
            <w:pPr>
              <w:widowControl/>
              <w:shd w:val="clea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5008" w:type="dxa"/>
            <w:vAlign w:val="center"/>
          </w:tcPr>
          <w:p>
            <w:pPr>
              <w:widowControl/>
              <w:shd w:val="clear"/>
              <w:ind w:firstLine="420" w:firstLineChars="175"/>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供应商资格要求</w:t>
            </w:r>
          </w:p>
        </w:tc>
        <w:tc>
          <w:tcPr>
            <w:tcW w:w="1495" w:type="dxa"/>
            <w:vAlign w:val="center"/>
          </w:tcPr>
          <w:p>
            <w:pPr>
              <w:widowControl/>
              <w:shd w:val="clea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8" w:hRule="atLeast"/>
          <w:tblCellSpacing w:w="0" w:type="dxa"/>
        </w:trPr>
        <w:tc>
          <w:tcPr>
            <w:tcW w:w="745" w:type="dxa"/>
            <w:vAlign w:val="center"/>
          </w:tcPr>
          <w:p>
            <w:pPr>
              <w:widowControl/>
              <w:shd w:val="clear"/>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1</w:t>
            </w:r>
          </w:p>
        </w:tc>
        <w:tc>
          <w:tcPr>
            <w:tcW w:w="1570" w:type="dxa"/>
            <w:vAlign w:val="center"/>
          </w:tcPr>
          <w:p>
            <w:pPr>
              <w:widowControl/>
              <w:shd w:val="clea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济宁医学院太白湖校区、任城校区学生公寓床铺改造工程</w:t>
            </w:r>
          </w:p>
        </w:tc>
        <w:tc>
          <w:tcPr>
            <w:tcW w:w="5008" w:type="dxa"/>
            <w:vAlign w:val="center"/>
          </w:tcPr>
          <w:p>
            <w:pPr>
              <w:shd w:val="clear"/>
              <w:adjustRightInd w:val="0"/>
              <w:snapToGrid w:val="0"/>
              <w:spacing w:line="500" w:lineRule="exact"/>
              <w:ind w:firstLine="420" w:firstLineChars="1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1、具备独立法人资格；</w:t>
            </w:r>
          </w:p>
          <w:p>
            <w:pPr>
              <w:shd w:val="clear"/>
              <w:adjustRightInd w:val="0"/>
              <w:snapToGrid w:val="0"/>
              <w:spacing w:line="500" w:lineRule="exact"/>
              <w:ind w:firstLine="420" w:firstLineChars="1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2、具备有效的营业执照，并在人员、设备、资金等方面具有相应的施工能力；</w:t>
            </w:r>
          </w:p>
          <w:p>
            <w:pPr>
              <w:shd w:val="clear"/>
              <w:adjustRightInd w:val="0"/>
              <w:snapToGrid w:val="0"/>
              <w:spacing w:line="500" w:lineRule="exact"/>
              <w:ind w:firstLine="420" w:firstLineChars="1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应符合《中华人民共和国政府采购法》第二十二条规定的条件；</w:t>
            </w:r>
          </w:p>
          <w:p>
            <w:pPr>
              <w:shd w:val="clear"/>
              <w:adjustRightInd w:val="0"/>
              <w:snapToGrid w:val="0"/>
              <w:spacing w:line="500" w:lineRule="exact"/>
              <w:ind w:firstLine="420" w:firstLineChars="1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、未被暂停或取消山东省范围内招标项目的投标资格；</w:t>
            </w:r>
          </w:p>
          <w:p>
            <w:pPr>
              <w:shd w:val="clear"/>
              <w:adjustRightInd w:val="0"/>
              <w:snapToGrid w:val="0"/>
              <w:spacing w:line="500" w:lineRule="exact"/>
              <w:ind w:firstLine="420" w:firstLineChars="1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、本工程不接受联合体投标；</w:t>
            </w:r>
          </w:p>
          <w:p>
            <w:pPr>
              <w:shd w:val="clear"/>
              <w:adjustRightInd w:val="0"/>
              <w:snapToGrid w:val="0"/>
              <w:spacing w:line="500" w:lineRule="exact"/>
              <w:ind w:firstLine="420" w:firstLineChars="1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、资格审查方式：资格后审；</w:t>
            </w:r>
          </w:p>
          <w:p>
            <w:pPr>
              <w:shd w:val="clear"/>
              <w:adjustRightInd w:val="0"/>
              <w:snapToGrid w:val="0"/>
              <w:spacing w:line="500" w:lineRule="exact"/>
              <w:ind w:firstLine="420" w:firstLineChars="1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及其法定代表人未被列入失信被执行人名单、无行贿犯罪记录。</w:t>
            </w:r>
          </w:p>
        </w:tc>
        <w:tc>
          <w:tcPr>
            <w:tcW w:w="1495" w:type="dxa"/>
            <w:vAlign w:val="center"/>
          </w:tcPr>
          <w:p>
            <w:pPr>
              <w:shd w:val="clear"/>
              <w:adjustRightInd w:val="0"/>
              <w:snapToGrid w:val="0"/>
              <w:spacing w:line="500" w:lineRule="exact"/>
              <w:jc w:val="center"/>
              <w:rPr>
                <w:rFonts w:hint="eastAsia" w:ascii="宋体" w:hAnsi="宋体" w:eastAsia="宋体" w:cs="宋体"/>
                <w:color w:val="auto"/>
                <w:kern w:val="0"/>
                <w:sz w:val="24"/>
                <w:highlight w:val="none"/>
                <w:u w:val="none"/>
              </w:rPr>
            </w:pPr>
            <w:r>
              <w:rPr>
                <w:rFonts w:hint="eastAsia" w:ascii="宋体" w:hAnsi="宋体" w:eastAsia="宋体" w:cs="宋体"/>
                <w:color w:val="auto"/>
                <w:sz w:val="24"/>
                <w:highlight w:val="none"/>
                <w:u w:val="none"/>
                <w:lang w:val="en-US" w:eastAsia="zh-CN"/>
              </w:rPr>
              <w:t>55</w:t>
            </w:r>
            <w:r>
              <w:rPr>
                <w:rFonts w:hint="eastAsia" w:ascii="宋体" w:hAnsi="宋体" w:eastAsia="宋体" w:cs="宋体"/>
                <w:color w:val="auto"/>
                <w:sz w:val="24"/>
                <w:highlight w:val="none"/>
                <w:u w:val="none"/>
              </w:rPr>
              <w:t>万</w:t>
            </w:r>
            <w:r>
              <w:rPr>
                <w:rFonts w:hint="eastAsia" w:ascii="宋体" w:hAnsi="宋体" w:eastAsia="宋体" w:cs="宋体"/>
                <w:color w:val="auto"/>
                <w:kern w:val="0"/>
                <w:sz w:val="24"/>
                <w:highlight w:val="none"/>
                <w:u w:val="none"/>
              </w:rPr>
              <w:t>元</w:t>
            </w:r>
          </w:p>
          <w:p>
            <w:pPr>
              <w:shd w:val="clear"/>
              <w:adjustRightInd w:val="0"/>
              <w:snapToGrid w:val="0"/>
              <w:spacing w:line="500" w:lineRule="exact"/>
              <w:jc w:val="center"/>
              <w:rPr>
                <w:rFonts w:hint="eastAsia" w:ascii="宋体" w:hAnsi="宋体" w:eastAsia="宋体" w:cs="宋体"/>
                <w:color w:val="auto"/>
                <w:kern w:val="0"/>
                <w:sz w:val="24"/>
                <w:highlight w:val="none"/>
              </w:rPr>
            </w:pPr>
          </w:p>
        </w:tc>
      </w:tr>
    </w:tbl>
    <w:p>
      <w:pPr>
        <w:shd w:val="clear"/>
        <w:adjustRightInd w:val="0"/>
        <w:snapToGrid w:val="0"/>
        <w:spacing w:line="240" w:lineRule="auto"/>
        <w:rPr>
          <w:rFonts w:hint="eastAsia" w:ascii="宋体" w:hAnsi="宋体" w:eastAsia="宋体" w:cs="宋体"/>
          <w:b/>
          <w:color w:val="auto"/>
          <w:sz w:val="21"/>
          <w:szCs w:val="21"/>
          <w:highlight w:val="none"/>
        </w:rPr>
      </w:pPr>
    </w:p>
    <w:p>
      <w:pPr>
        <w:shd w:val="clear"/>
        <w:adjustRightInd w:val="0"/>
        <w:snapToGrid w:val="0"/>
        <w:spacing w:line="500" w:lineRule="exact"/>
        <w:ind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四、获取</w:t>
      </w:r>
      <w:r>
        <w:rPr>
          <w:rFonts w:hint="eastAsia" w:ascii="宋体" w:hAnsi="宋体" w:eastAsia="宋体" w:cs="宋体"/>
          <w:color w:val="auto"/>
          <w:sz w:val="24"/>
          <w:highlight w:val="none"/>
          <w:lang w:eastAsia="zh-CN"/>
        </w:rPr>
        <w:t>磋商文件</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lang w:eastAsia="zh-CN"/>
        </w:rPr>
        <w:t>2020</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日上午</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时00分至</w:t>
      </w:r>
      <w:r>
        <w:rPr>
          <w:rFonts w:hint="eastAsia" w:ascii="宋体" w:hAnsi="宋体" w:eastAsia="宋体" w:cs="宋体"/>
          <w:color w:val="auto"/>
          <w:sz w:val="24"/>
          <w:highlight w:val="none"/>
          <w:lang w:eastAsia="zh-CN"/>
        </w:rPr>
        <w:t>2020</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下</w:t>
      </w:r>
      <w:r>
        <w:rPr>
          <w:rFonts w:hint="eastAsia" w:ascii="宋体" w:hAnsi="宋体" w:eastAsia="宋体" w:cs="宋体"/>
          <w:color w:val="auto"/>
          <w:sz w:val="24"/>
          <w:highlight w:val="none"/>
        </w:rPr>
        <w:t>午</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时00分（北京时间，法定节假日除外）</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w:t>
      </w:r>
      <w:r>
        <w:rPr>
          <w:rFonts w:hint="eastAsia" w:ascii="宋体" w:hAnsi="宋体" w:eastAsia="宋体" w:cs="宋体"/>
          <w:color w:val="auto"/>
          <w:sz w:val="24"/>
          <w:highlight w:val="none"/>
          <w:lang w:val="en-US" w:eastAsia="zh-CN"/>
        </w:rPr>
        <w:t>竞争性磋商文件</w:t>
      </w:r>
      <w:r>
        <w:rPr>
          <w:rFonts w:hint="eastAsia" w:ascii="宋体" w:hAnsi="宋体" w:eastAsia="宋体" w:cs="宋体"/>
          <w:color w:val="auto"/>
          <w:sz w:val="24"/>
          <w:highlight w:val="none"/>
        </w:rPr>
        <w:t>从中国山东政府采购网自行下载</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3、方式：凡有意参加本次政府采购的供应商必须在中国山东政府采购网进行注册并报名，未在网上报名或网上报名不成功的，无资格进行投标。</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00元，售后不退，递交响应文件时交纳。</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五、递交响应文件时间及地点</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lang w:eastAsia="zh-CN"/>
        </w:rPr>
        <w:t>2020</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日上午</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0分至</w:t>
      </w:r>
      <w:r>
        <w:rPr>
          <w:rFonts w:hint="eastAsia" w:ascii="宋体" w:hAnsi="宋体" w:eastAsia="宋体" w:cs="宋体"/>
          <w:color w:val="auto"/>
          <w:sz w:val="24"/>
          <w:highlight w:val="none"/>
          <w:lang w:eastAsia="zh-CN"/>
        </w:rPr>
        <w:t>2020</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日上午9时</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0分（北京时间）；</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w:t>
      </w:r>
      <w:r>
        <w:rPr>
          <w:rFonts w:hint="eastAsia" w:ascii="宋体" w:hAnsi="宋体" w:eastAsia="宋体" w:cs="宋体"/>
          <w:sz w:val="24"/>
          <w:highlight w:val="none"/>
          <w:lang w:eastAsia="zh-CN" w:bidi="ar"/>
        </w:rPr>
        <w:t>山东衡天咨询有限公司会议室</w:t>
      </w:r>
      <w:bookmarkStart w:id="124" w:name="_GoBack"/>
      <w:bookmarkEnd w:id="124"/>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六、开标时间及地点</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lang w:eastAsia="zh-CN"/>
        </w:rPr>
        <w:t>2020年2月5日上午9时30分</w:t>
      </w:r>
      <w:r>
        <w:rPr>
          <w:rFonts w:hint="eastAsia" w:ascii="宋体" w:hAnsi="宋体" w:eastAsia="宋体" w:cs="宋体"/>
          <w:color w:val="auto"/>
          <w:sz w:val="24"/>
          <w:highlight w:val="none"/>
        </w:rPr>
        <w:t>（北京时间）</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w:t>
      </w:r>
      <w:r>
        <w:rPr>
          <w:rFonts w:hint="eastAsia" w:ascii="宋体" w:hAnsi="宋体" w:eastAsia="宋体" w:cs="宋体"/>
          <w:sz w:val="24"/>
          <w:highlight w:val="none"/>
          <w:lang w:eastAsia="zh-CN" w:bidi="ar"/>
        </w:rPr>
        <w:t>山东衡天咨询有限公司会议室</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六、联系方式</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1．采购人：济宁医学院</w:t>
      </w:r>
    </w:p>
    <w:p>
      <w:pPr>
        <w:shd w:val="clear"/>
        <w:spacing w:line="44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地址：山东省济宁市荷花路16号 </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联系人：王主任</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电话：0537-3616133</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2.代理机构：山东衡天咨询有限公司</w:t>
      </w:r>
    </w:p>
    <w:p>
      <w:pPr>
        <w:shd w:val="clear"/>
        <w:adjustRightInd w:val="0"/>
        <w:snapToGrid w:val="0"/>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地址：济宁市任城大道翠都国际22层招标部</w:t>
      </w:r>
    </w:p>
    <w:p>
      <w:pPr>
        <w:shd w:val="clear"/>
        <w:adjustRightInd w:val="0"/>
        <w:snapToGrid w:val="0"/>
        <w:spacing w:line="500" w:lineRule="exact"/>
        <w:ind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联系人：梁</w:t>
      </w:r>
      <w:r>
        <w:rPr>
          <w:rFonts w:hint="eastAsia" w:ascii="宋体" w:hAnsi="宋体" w:eastAsia="宋体" w:cs="宋体"/>
          <w:color w:val="auto"/>
          <w:sz w:val="24"/>
          <w:highlight w:val="none"/>
          <w:lang w:val="en-US" w:eastAsia="zh-CN"/>
        </w:rPr>
        <w:t xml:space="preserve">汝壮、伊珍珍 </w:t>
      </w:r>
    </w:p>
    <w:p>
      <w:pPr>
        <w:shd w:val="clear"/>
        <w:adjustRightInd w:val="0"/>
        <w:snapToGrid w:val="0"/>
        <w:spacing w:line="500" w:lineRule="exact"/>
        <w:ind w:firstLine="420" w:firstLineChars="17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联系电话：0537-2489666</w:t>
      </w:r>
      <w:r>
        <w:rPr>
          <w:rFonts w:hint="eastAsia" w:ascii="宋体" w:hAnsi="宋体" w:eastAsia="宋体" w:cs="宋体"/>
          <w:color w:val="auto"/>
          <w:sz w:val="24"/>
          <w:highlight w:val="none"/>
          <w:lang w:val="en-US" w:eastAsia="zh-CN"/>
        </w:rPr>
        <w:t>、13325175715</w:t>
      </w:r>
    </w:p>
    <w:p>
      <w:pPr>
        <w:shd w:val="clear"/>
        <w:adjustRightInd w:val="0"/>
        <w:snapToGrid w:val="0"/>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pPr>
        <w:shd w:val="clear"/>
        <w:adjustRightInd w:val="0"/>
        <w:snapToGrid w:val="0"/>
        <w:spacing w:line="500" w:lineRule="exact"/>
        <w:ind w:firstLine="385" w:firstLineChars="175"/>
        <w:rPr>
          <w:rFonts w:hint="eastAsia" w:ascii="宋体" w:hAnsi="宋体" w:eastAsia="宋体" w:cs="宋体"/>
          <w:color w:val="auto"/>
          <w:spacing w:val="-10"/>
          <w:sz w:val="24"/>
          <w:highlight w:val="none"/>
        </w:rPr>
      </w:pPr>
    </w:p>
    <w:p>
      <w:pPr>
        <w:shd w:val="clear"/>
        <w:wordWrap w:val="0"/>
        <w:adjustRightInd w:val="0"/>
        <w:snapToGrid w:val="0"/>
        <w:spacing w:line="500" w:lineRule="exact"/>
        <w:ind w:firstLine="385" w:firstLineChars="175"/>
        <w:jc w:val="right"/>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lang w:eastAsia="zh-CN"/>
        </w:rPr>
        <w:t xml:space="preserve"> 2020</w:t>
      </w:r>
      <w:r>
        <w:rPr>
          <w:rFonts w:hint="eastAsia" w:ascii="宋体" w:hAnsi="宋体" w:eastAsia="宋体" w:cs="宋体"/>
          <w:color w:val="auto"/>
          <w:spacing w:val="-10"/>
          <w:sz w:val="24"/>
          <w:highlight w:val="none"/>
        </w:rPr>
        <w:t>年</w:t>
      </w:r>
      <w:r>
        <w:rPr>
          <w:rFonts w:hint="eastAsia" w:ascii="宋体" w:hAnsi="宋体" w:eastAsia="宋体" w:cs="宋体"/>
          <w:color w:val="auto"/>
          <w:spacing w:val="-10"/>
          <w:sz w:val="24"/>
          <w:highlight w:val="none"/>
          <w:lang w:val="en-US" w:eastAsia="zh-CN"/>
        </w:rPr>
        <w:t>1</w:t>
      </w:r>
      <w:r>
        <w:rPr>
          <w:rFonts w:hint="eastAsia" w:ascii="宋体" w:hAnsi="宋体" w:eastAsia="宋体" w:cs="宋体"/>
          <w:color w:val="auto"/>
          <w:spacing w:val="-10"/>
          <w:sz w:val="24"/>
          <w:highlight w:val="none"/>
        </w:rPr>
        <w:t>月</w:t>
      </w:r>
      <w:r>
        <w:rPr>
          <w:rFonts w:hint="eastAsia" w:ascii="宋体" w:hAnsi="宋体" w:eastAsia="宋体" w:cs="宋体"/>
          <w:color w:val="auto"/>
          <w:spacing w:val="-10"/>
          <w:sz w:val="24"/>
          <w:highlight w:val="none"/>
          <w:lang w:val="en-US" w:eastAsia="zh-CN"/>
        </w:rPr>
        <w:t>22</w:t>
      </w:r>
      <w:r>
        <w:rPr>
          <w:rFonts w:hint="eastAsia" w:ascii="宋体" w:hAnsi="宋体" w:eastAsia="宋体" w:cs="宋体"/>
          <w:color w:val="auto"/>
          <w:spacing w:val="-10"/>
          <w:sz w:val="24"/>
          <w:highlight w:val="none"/>
        </w:rPr>
        <w:t>日</w:t>
      </w:r>
    </w:p>
    <w:p>
      <w:pPr>
        <w:shd w:val="clear"/>
        <w:adjustRightInd w:val="0"/>
        <w:spacing w:line="500" w:lineRule="exact"/>
        <w:ind w:firstLine="480" w:firstLineChars="200"/>
        <w:rPr>
          <w:rFonts w:hint="eastAsia" w:ascii="宋体" w:hAnsi="宋体" w:eastAsia="宋体" w:cs="宋体"/>
          <w:color w:val="auto"/>
          <w:kern w:val="0"/>
          <w:sz w:val="24"/>
          <w:highlight w:val="none"/>
        </w:rPr>
      </w:pPr>
    </w:p>
    <w:p>
      <w:pPr>
        <w:shd w:val="clear"/>
        <w:adjustRightInd w:val="0"/>
        <w:spacing w:line="500" w:lineRule="exact"/>
        <w:ind w:firstLine="480" w:firstLineChars="200"/>
        <w:rPr>
          <w:rFonts w:hint="eastAsia" w:ascii="宋体" w:hAnsi="宋体" w:eastAsia="宋体" w:cs="宋体"/>
          <w:color w:val="auto"/>
          <w:kern w:val="0"/>
          <w:sz w:val="24"/>
          <w:highlight w:val="none"/>
        </w:rPr>
      </w:pPr>
    </w:p>
    <w:p>
      <w:pPr>
        <w:shd w:val="clear"/>
        <w:adjustRightInd w:val="0"/>
        <w:spacing w:line="500" w:lineRule="exact"/>
        <w:ind w:firstLine="480" w:firstLineChars="200"/>
        <w:rPr>
          <w:rFonts w:hint="eastAsia" w:ascii="宋体" w:hAnsi="宋体" w:eastAsia="宋体" w:cs="宋体"/>
          <w:color w:val="auto"/>
          <w:kern w:val="0"/>
          <w:sz w:val="24"/>
          <w:highlight w:val="none"/>
        </w:rPr>
      </w:pPr>
    </w:p>
    <w:p>
      <w:pPr>
        <w:pStyle w:val="3"/>
        <w:keepNext w:val="0"/>
        <w:keepLines w:val="0"/>
        <w:pageBreakBefore w:val="0"/>
        <w:widowControl w:val="0"/>
        <w:shd w:val="clear"/>
        <w:kinsoku/>
        <w:wordWrap/>
        <w:overflowPunct/>
        <w:topLinePunct/>
        <w:autoSpaceDE/>
        <w:autoSpaceDN/>
        <w:bidi w:val="0"/>
        <w:adjustRightInd/>
        <w:snapToGrid/>
        <w:spacing w:before="0" w:after="0" w:line="50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br w:type="page"/>
      </w:r>
      <w:bookmarkStart w:id="2" w:name="_Toc460578994"/>
      <w:r>
        <w:rPr>
          <w:rFonts w:hint="eastAsia" w:ascii="宋体" w:hAnsi="宋体" w:eastAsia="宋体" w:cs="宋体"/>
          <w:color w:val="auto"/>
          <w:sz w:val="32"/>
          <w:szCs w:val="32"/>
          <w:highlight w:val="none"/>
        </w:rPr>
        <w:t xml:space="preserve">第二部分 </w:t>
      </w:r>
      <w:r>
        <w:rPr>
          <w:rFonts w:hint="eastAsia" w:ascii="宋体" w:hAnsi="宋体" w:eastAsia="宋体" w:cs="宋体"/>
          <w:color w:val="auto"/>
          <w:sz w:val="32"/>
          <w:szCs w:val="32"/>
          <w:highlight w:val="none"/>
          <w:lang w:eastAsia="zh-CN"/>
        </w:rPr>
        <w:t>供应商</w:t>
      </w:r>
      <w:r>
        <w:rPr>
          <w:rFonts w:hint="eastAsia" w:ascii="宋体" w:hAnsi="宋体" w:eastAsia="宋体" w:cs="宋体"/>
          <w:color w:val="auto"/>
          <w:sz w:val="32"/>
          <w:szCs w:val="32"/>
          <w:highlight w:val="none"/>
        </w:rPr>
        <w:t>须知</w:t>
      </w:r>
      <w:bookmarkEnd w:id="2"/>
    </w:p>
    <w:p>
      <w:pPr>
        <w:shd w:val="clear"/>
        <w:jc w:val="center"/>
        <w:rPr>
          <w:rFonts w:hint="eastAsia" w:ascii="宋体" w:hAnsi="宋体" w:eastAsia="宋体" w:cs="宋体"/>
          <w:bCs/>
          <w:color w:val="auto"/>
          <w:kern w:val="0"/>
          <w:sz w:val="24"/>
          <w:szCs w:val="21"/>
          <w:highlight w:val="none"/>
        </w:rPr>
      </w:pPr>
      <w:bookmarkStart w:id="3" w:name="_Toc440876909"/>
      <w:r>
        <w:rPr>
          <w:rFonts w:hint="eastAsia" w:ascii="宋体" w:hAnsi="宋体" w:eastAsia="宋体" w:cs="宋体"/>
          <w:b/>
          <w:color w:val="auto"/>
          <w:kern w:val="0"/>
          <w:sz w:val="24"/>
          <w:szCs w:val="21"/>
          <w:highlight w:val="none"/>
        </w:rPr>
        <w:t>一、</w:t>
      </w:r>
      <w:r>
        <w:rPr>
          <w:rFonts w:hint="eastAsia" w:ascii="宋体" w:hAnsi="宋体" w:eastAsia="宋体" w:cs="宋体"/>
          <w:b/>
          <w:color w:val="auto"/>
          <w:kern w:val="0"/>
          <w:sz w:val="24"/>
          <w:szCs w:val="21"/>
          <w:highlight w:val="none"/>
          <w:lang w:eastAsia="zh-CN"/>
        </w:rPr>
        <w:t>供应商</w:t>
      </w:r>
      <w:r>
        <w:rPr>
          <w:rFonts w:hint="eastAsia" w:ascii="宋体" w:hAnsi="宋体" w:eastAsia="宋体" w:cs="宋体"/>
          <w:b/>
          <w:color w:val="auto"/>
          <w:kern w:val="0"/>
          <w:sz w:val="24"/>
          <w:szCs w:val="21"/>
          <w:highlight w:val="none"/>
        </w:rPr>
        <w:t>须知前附表</w:t>
      </w:r>
      <w:bookmarkEnd w:id="3"/>
    </w:p>
    <w:tbl>
      <w:tblPr>
        <w:tblStyle w:val="17"/>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48"/>
        <w:gridCol w:w="7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ind w:right="-147" w:rightChars="-7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848"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   目</w:t>
            </w:r>
          </w:p>
        </w:tc>
        <w:tc>
          <w:tcPr>
            <w:tcW w:w="7296" w:type="dxa"/>
            <w:tcBorders>
              <w:top w:val="single" w:color="auto" w:sz="4" w:space="0"/>
              <w:left w:val="single" w:color="auto" w:sz="4" w:space="0"/>
              <w:bottom w:val="single" w:color="auto" w:sz="4" w:space="0"/>
              <w:right w:val="single" w:color="auto" w:sz="4" w:space="0"/>
            </w:tcBorders>
            <w:vAlign w:val="center"/>
          </w:tcPr>
          <w:p>
            <w:pPr>
              <w:shd w:val="clear"/>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48"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pPr>
              <w:shd w:val="clea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sz w:val="24"/>
                <w:highlight w:val="none"/>
                <w:lang w:eastAsia="zh-CN" w:bidi="ar"/>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济宁医学院太白湖校区、任城校区学生公寓床铺改造工程</w:t>
            </w:r>
          </w:p>
          <w:p>
            <w:pPr>
              <w:widowControl/>
              <w:shd w:val="clear"/>
              <w:adjustRightInd w:val="0"/>
              <w:spacing w:line="4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项目编号：SDGP370000202002000089 </w:t>
            </w:r>
          </w:p>
          <w:p>
            <w:pPr>
              <w:pStyle w:val="23"/>
              <w:shd w:val="clear"/>
              <w:ind w:firstLine="0"/>
              <w:rPr>
                <w:rFonts w:hint="eastAsia" w:ascii="宋体" w:hAnsi="宋体" w:eastAsia="宋体" w:cs="宋体"/>
                <w:b/>
                <w:color w:val="auto"/>
                <w:highlight w:val="none"/>
              </w:rPr>
            </w:pPr>
            <w:r>
              <w:rPr>
                <w:rFonts w:hint="eastAsia" w:ascii="宋体" w:hAnsi="宋体" w:eastAsia="宋体" w:cs="宋体"/>
                <w:b/>
                <w:color w:val="auto"/>
                <w:highlight w:val="none"/>
              </w:rPr>
              <w:t>注意：本项目为“预采购”，可能因意外情况终止。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48"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采购内容</w:t>
            </w:r>
          </w:p>
        </w:tc>
        <w:tc>
          <w:tcPr>
            <w:tcW w:w="7296" w:type="dxa"/>
            <w:tcBorders>
              <w:top w:val="single" w:color="auto" w:sz="4" w:space="0"/>
              <w:left w:val="single" w:color="auto" w:sz="4" w:space="0"/>
              <w:bottom w:val="single" w:color="auto" w:sz="4" w:space="0"/>
              <w:right w:val="single" w:color="auto" w:sz="4" w:space="0"/>
            </w:tcBorders>
            <w:vAlign w:val="center"/>
          </w:tcPr>
          <w:p>
            <w:pPr>
              <w:shd w:val="clear"/>
              <w:adjustRightIn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本项目为</w:t>
            </w:r>
            <w:r>
              <w:rPr>
                <w:rFonts w:hint="eastAsia" w:ascii="宋体" w:hAnsi="宋体" w:eastAsia="宋体" w:cs="宋体"/>
                <w:color w:val="auto"/>
                <w:sz w:val="24"/>
                <w:highlight w:val="none"/>
                <w:lang w:eastAsia="zh-CN"/>
              </w:rPr>
              <w:t>济宁医学院太白湖校区、任城校区学生公寓床铺改造工程</w:t>
            </w:r>
            <w:r>
              <w:rPr>
                <w:rFonts w:hint="eastAsia" w:ascii="宋体" w:hAnsi="宋体" w:eastAsia="宋体" w:cs="宋体"/>
                <w:color w:val="auto"/>
                <w:sz w:val="24"/>
                <w:highlight w:val="none"/>
              </w:rPr>
              <w:t>，具体内容详见工程量清单</w:t>
            </w:r>
            <w:r>
              <w:rPr>
                <w:rFonts w:hint="eastAsia" w:ascii="宋体" w:hAnsi="宋体" w:eastAsia="宋体" w:cs="宋体"/>
                <w:color w:val="auto"/>
                <w:sz w:val="24"/>
                <w:highlight w:val="none"/>
                <w:lang w:eastAsia="zh-CN"/>
              </w:rPr>
              <w:t>，参考</w:t>
            </w:r>
            <w:r>
              <w:rPr>
                <w:rFonts w:hint="eastAsia" w:ascii="宋体" w:hAnsi="宋体" w:eastAsia="宋体" w:cs="宋体"/>
                <w:color w:val="auto"/>
                <w:sz w:val="24"/>
                <w:highlight w:val="none"/>
              </w:rPr>
              <w:t>图纸，并进行现场勘查。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848" w:type="dxa"/>
            <w:tcBorders>
              <w:top w:val="single" w:color="auto" w:sz="4" w:space="0"/>
              <w:left w:val="single" w:color="auto" w:sz="4" w:space="0"/>
              <w:bottom w:val="single" w:color="auto" w:sz="4" w:space="0"/>
              <w:right w:val="single" w:color="auto" w:sz="4" w:space="0"/>
            </w:tcBorders>
            <w:vAlign w:val="center"/>
          </w:tcPr>
          <w:p>
            <w:pPr>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c>
          <w:tcPr>
            <w:tcW w:w="7296" w:type="dxa"/>
            <w:tcBorders>
              <w:top w:val="single" w:color="auto" w:sz="4" w:space="0"/>
              <w:left w:val="single" w:color="auto" w:sz="4" w:space="0"/>
              <w:bottom w:val="single" w:color="auto" w:sz="4" w:space="0"/>
              <w:right w:val="single" w:color="auto" w:sz="4" w:space="0"/>
            </w:tcBorders>
            <w:vAlign w:val="center"/>
          </w:tcPr>
          <w:p>
            <w:pPr>
              <w:shd w:val="clear"/>
              <w:adjustRightInd w:val="0"/>
              <w:spacing w:line="5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采购人：济宁医学院</w:t>
            </w:r>
          </w:p>
          <w:p>
            <w:pPr>
              <w:shd w:val="clear"/>
              <w:adjustRightInd w:val="0"/>
              <w:spacing w:line="5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地址：山东省济宁市荷花路16号 </w:t>
            </w:r>
          </w:p>
          <w:p>
            <w:pPr>
              <w:shd w:val="clear"/>
              <w:adjustRightInd w:val="0"/>
              <w:spacing w:line="5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联系人：王主任</w:t>
            </w:r>
          </w:p>
          <w:p>
            <w:pPr>
              <w:shd w:val="clear"/>
              <w:adjustRightInd w:val="0"/>
              <w:spacing w:line="5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电话：0537-3616133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848" w:type="dxa"/>
            <w:tcBorders>
              <w:top w:val="single" w:color="auto" w:sz="4" w:space="0"/>
              <w:left w:val="single" w:color="auto" w:sz="4" w:space="0"/>
              <w:bottom w:val="single" w:color="auto" w:sz="4" w:space="0"/>
              <w:right w:val="single" w:color="auto" w:sz="4" w:space="0"/>
            </w:tcBorders>
            <w:vAlign w:val="center"/>
          </w:tcPr>
          <w:p>
            <w:pPr>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代理机构、联系人及联系电话</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代理机构：山东衡天咨询有限公司</w:t>
            </w:r>
          </w:p>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联系人：梁</w:t>
            </w:r>
            <w:r>
              <w:rPr>
                <w:rFonts w:hint="eastAsia" w:ascii="宋体" w:hAnsi="宋体" w:eastAsia="宋体" w:cs="宋体"/>
                <w:color w:val="auto"/>
                <w:sz w:val="24"/>
                <w:highlight w:val="none"/>
                <w:lang w:val="en-US" w:eastAsia="zh-CN"/>
              </w:rPr>
              <w:t>汝壮、伊珍珍</w:t>
            </w:r>
          </w:p>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地址：济宁市任城大道翠都国际A座22层</w:t>
            </w:r>
          </w:p>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电话：0537-2489666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13325175715</w:t>
            </w:r>
          </w:p>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电子邮箱：1605956213@qq.com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采购预算</w:t>
            </w:r>
          </w:p>
          <w:p>
            <w:pPr>
              <w:widowControl/>
              <w:shd w:val="clear"/>
              <w:adjustRightInd w:val="0"/>
              <w:spacing w:line="46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和包划分</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u w:val="single"/>
                <w:lang w:val="en-US" w:eastAsia="zh-CN"/>
              </w:rPr>
              <w:t>55</w:t>
            </w:r>
            <w:r>
              <w:rPr>
                <w:rFonts w:hint="eastAsia" w:ascii="宋体" w:hAnsi="宋体" w:eastAsia="宋体" w:cs="宋体"/>
                <w:b/>
                <w:bCs/>
                <w:color w:val="auto"/>
                <w:sz w:val="24"/>
                <w:highlight w:val="none"/>
              </w:rPr>
              <w:t>万元，</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的报价不得超过预算金额，超出预算金额的报价按无效报价处理。</w:t>
            </w:r>
          </w:p>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包划分：一个包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1、本项目无预付款，安装完毕付至合同金额的50%，竣工验收合格后付至合同金额的70%，审计完成付至审定金额的100%。</w:t>
            </w:r>
          </w:p>
          <w:p>
            <w:pPr>
              <w:widowControl/>
              <w:shd w:val="clear"/>
              <w:adjustRightInd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2、审计费收取执行《山东省建设工程工程量清单编制等计价项目造价咨询服务费收费标准》, 乙方所报结算数据必须真实可靠，如果净审减值超过工程总造价的5%，所发生的工程造价5%以上部分的审计费用由乙方承担，甲方代扣。工程结算金额不得超过本项目预算金额（控制价），且增加的部分不得超过原合同金额的10%。</w:t>
            </w:r>
          </w:p>
          <w:p>
            <w:pPr>
              <w:widowControl/>
              <w:shd w:val="clear"/>
              <w:adjustRightInd w:val="0"/>
              <w:spacing w:line="460" w:lineRule="exact"/>
              <w:rPr>
                <w:rFonts w:hint="eastAsia" w:ascii="宋体" w:hAnsi="宋体" w:eastAsia="宋体" w:cs="宋体"/>
                <w:color w:val="auto"/>
                <w:highlight w:val="none"/>
                <w:lang w:val="en-US"/>
              </w:rPr>
            </w:pPr>
            <w:r>
              <w:rPr>
                <w:rFonts w:hint="eastAsia" w:ascii="宋体" w:hAnsi="宋体" w:eastAsia="宋体" w:cs="宋体"/>
                <w:b/>
                <w:bCs/>
                <w:color w:val="auto"/>
                <w:sz w:val="24"/>
                <w:szCs w:val="24"/>
                <w:highlight w:val="none"/>
                <w:lang w:val="en-US" w:eastAsia="zh-CN"/>
              </w:rPr>
              <w:t>3、本项目为“预采购”，可能因意外情况终止。项目工程款待第二年</w:t>
            </w:r>
            <w:r>
              <w:rPr>
                <w:rFonts w:hint="eastAsia" w:ascii="宋体" w:hAnsi="宋体" w:eastAsia="宋体" w:cs="宋体"/>
                <w:b/>
                <w:bCs/>
                <w:color w:val="auto"/>
                <w:sz w:val="24"/>
                <w:highlight w:val="none"/>
              </w:rPr>
              <w:t>预算</w:t>
            </w:r>
            <w:r>
              <w:rPr>
                <w:rFonts w:hint="eastAsia" w:ascii="宋体" w:hAnsi="宋体" w:eastAsia="宋体" w:cs="宋体"/>
                <w:b/>
                <w:bCs/>
                <w:color w:val="auto"/>
                <w:sz w:val="24"/>
                <w:szCs w:val="24"/>
                <w:highlight w:val="none"/>
                <w:lang w:val="en-US" w:eastAsia="zh-CN"/>
              </w:rPr>
              <w:t>批复之后予以支付。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w:t>
            </w:r>
          </w:p>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资格要求</w:t>
            </w:r>
          </w:p>
        </w:tc>
        <w:tc>
          <w:tcPr>
            <w:tcW w:w="7296" w:type="dxa"/>
            <w:tcBorders>
              <w:top w:val="single" w:color="auto" w:sz="4" w:space="0"/>
              <w:left w:val="single" w:color="auto" w:sz="4" w:space="0"/>
              <w:bottom w:val="single" w:color="auto" w:sz="4" w:space="0"/>
              <w:right w:val="single" w:color="auto" w:sz="4" w:space="0"/>
            </w:tcBorders>
            <w:vAlign w:val="center"/>
          </w:tcPr>
          <w:p>
            <w:pPr>
              <w:shd w:val="clear"/>
              <w:adjustRightInd w:val="0"/>
              <w:spacing w:line="5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1、具备独立法人资格；</w:t>
            </w:r>
          </w:p>
          <w:p>
            <w:pPr>
              <w:shd w:val="clear"/>
              <w:adjustRightInd w:val="0"/>
              <w:spacing w:line="5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2、具备有效的营业执照，并在人员、设备、资金等方面具有相应的施工能力；</w:t>
            </w:r>
          </w:p>
          <w:p>
            <w:pPr>
              <w:shd w:val="clear"/>
              <w:adjustRightInd w:val="0"/>
              <w:spacing w:line="5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、供应商应符合《中华人民共和国政府采购法》第二十二条规定的条件；</w:t>
            </w:r>
          </w:p>
          <w:p>
            <w:pPr>
              <w:shd w:val="clear"/>
              <w:adjustRightInd w:val="0"/>
              <w:spacing w:line="5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、未被暂停或取消山东省范围内招标项目的投标资格；</w:t>
            </w:r>
          </w:p>
          <w:p>
            <w:pPr>
              <w:shd w:val="clear"/>
              <w:adjustRightInd w:val="0"/>
              <w:spacing w:line="5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eastAsia="zh-CN"/>
              </w:rPr>
              <w:t>、本工程不接受联合体投标；</w:t>
            </w:r>
          </w:p>
          <w:p>
            <w:pPr>
              <w:shd w:val="clear"/>
              <w:adjustRightInd w:val="0"/>
              <w:spacing w:line="5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lang w:eastAsia="zh-CN"/>
              </w:rPr>
              <w:t>、资格审查方式：资格后审；</w:t>
            </w:r>
          </w:p>
          <w:p>
            <w:pPr>
              <w:shd w:val="clear"/>
              <w:adjustRightInd w:val="0"/>
              <w:spacing w:line="5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lang w:eastAsia="zh-CN"/>
              </w:rPr>
              <w:t>、供应商及其法定代表人未被列入失信被执行人名单、无行贿犯罪记录。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资格审查及递交响应文件时需携带的证件</w:t>
            </w:r>
          </w:p>
        </w:tc>
        <w:tc>
          <w:tcPr>
            <w:tcW w:w="7296" w:type="dxa"/>
            <w:tcBorders>
              <w:top w:val="single" w:color="auto" w:sz="4" w:space="0"/>
              <w:left w:val="single" w:color="auto" w:sz="4" w:space="0"/>
              <w:bottom w:val="single" w:color="auto" w:sz="4" w:space="0"/>
              <w:right w:val="single" w:color="auto" w:sz="4" w:space="0"/>
            </w:tcBorders>
            <w:vAlign w:val="center"/>
          </w:tcPr>
          <w:p>
            <w:pPr>
              <w:pStyle w:val="15"/>
              <w:shd w:val="clear"/>
              <w:tabs>
                <w:tab w:val="left" w:pos="960"/>
              </w:tabs>
              <w:spacing w:before="0" w:beforeAutospacing="0" w:after="0" w:afterAutospacing="0" w:line="500" w:lineRule="exact"/>
              <w:ind w:firstLine="12" w:firstLineChars="5"/>
              <w:rPr>
                <w:rFonts w:hint="eastAsia" w:ascii="宋体" w:hAnsi="宋体" w:eastAsia="宋体" w:cs="宋体"/>
                <w:b/>
                <w:color w:val="auto"/>
                <w:highlight w:val="none"/>
              </w:rPr>
            </w:pPr>
            <w:r>
              <w:rPr>
                <w:rFonts w:hint="eastAsia" w:ascii="宋体" w:hAnsi="宋体" w:eastAsia="宋体" w:cs="宋体"/>
                <w:b/>
                <w:color w:val="auto"/>
                <w:kern w:val="2"/>
                <w:highlight w:val="none"/>
                <w:lang w:eastAsia="zh-CN"/>
              </w:rPr>
              <w:t>供应商</w:t>
            </w:r>
            <w:r>
              <w:rPr>
                <w:rFonts w:hint="eastAsia" w:ascii="宋体" w:hAnsi="宋体" w:eastAsia="宋体" w:cs="宋体"/>
                <w:b/>
                <w:color w:val="auto"/>
                <w:kern w:val="2"/>
                <w:highlight w:val="none"/>
              </w:rPr>
              <w:t>应将需要磋商小组资格评审的相关证件、资料</w:t>
            </w:r>
            <w:r>
              <w:rPr>
                <w:rFonts w:hint="eastAsia" w:eastAsia="宋体" w:cs="宋体"/>
                <w:b/>
                <w:color w:val="auto"/>
                <w:kern w:val="2"/>
                <w:highlight w:val="none"/>
                <w:lang w:val="en-US" w:eastAsia="zh-CN"/>
              </w:rPr>
              <w:t>,</w:t>
            </w:r>
            <w:r>
              <w:rPr>
                <w:rFonts w:hint="eastAsia" w:ascii="宋体" w:hAnsi="宋体" w:eastAsia="宋体" w:cs="宋体"/>
                <w:b/>
                <w:color w:val="auto"/>
                <w:kern w:val="2"/>
                <w:highlight w:val="none"/>
              </w:rPr>
              <w:t>包括营业执照原件，密封包装，在递交</w:t>
            </w:r>
            <w:r>
              <w:rPr>
                <w:rFonts w:hint="eastAsia" w:ascii="宋体" w:hAnsi="宋体" w:eastAsia="宋体" w:cs="宋体"/>
                <w:b/>
                <w:color w:val="auto"/>
                <w:kern w:val="2"/>
                <w:highlight w:val="none"/>
                <w:lang w:eastAsia="zh-CN"/>
              </w:rPr>
              <w:t>响应文件</w:t>
            </w:r>
            <w:r>
              <w:rPr>
                <w:rFonts w:hint="eastAsia" w:ascii="宋体" w:hAnsi="宋体" w:eastAsia="宋体" w:cs="宋体"/>
                <w:b/>
                <w:color w:val="auto"/>
                <w:kern w:val="2"/>
                <w:highlight w:val="none"/>
              </w:rPr>
              <w:t>时一并提交，否则不予接受。</w:t>
            </w:r>
          </w:p>
          <w:p>
            <w:pPr>
              <w:widowControl/>
              <w:shd w:val="clear"/>
              <w:tabs>
                <w:tab w:val="left" w:pos="960"/>
              </w:tabs>
              <w:adjustRightInd w:val="0"/>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营业执照原件，未提供或者提供不全的，磋商小组将否决其投标。</w:t>
            </w:r>
          </w:p>
          <w:p>
            <w:pPr>
              <w:pStyle w:val="23"/>
              <w:shd w:val="clear"/>
              <w:ind w:left="0" w:leftChars="0" w:firstLine="0" w:firstLineChars="0"/>
              <w:rPr>
                <w:rFonts w:hint="eastAsia"/>
                <w:highlight w:val="none"/>
              </w:rPr>
            </w:pPr>
            <w:r>
              <w:rPr>
                <w:rFonts w:hint="eastAsia"/>
                <w:highlight w:val="none"/>
                <w:lang w:val="en-US" w:eastAsia="zh-CN"/>
              </w:rPr>
              <w:t>2、</w:t>
            </w:r>
            <w:r>
              <w:rPr>
                <w:rFonts w:hint="eastAsia" w:ascii="宋体" w:hAnsi="宋体" w:eastAsia="宋体" w:cs="宋体"/>
                <w:b/>
                <w:color w:val="auto"/>
                <w:kern w:val="2"/>
                <w:sz w:val="24"/>
                <w:szCs w:val="24"/>
                <w:highlight w:val="none"/>
                <w:lang w:val="en-US" w:eastAsia="zh-CN" w:bidi="ar-SA"/>
              </w:rPr>
              <w:t>竞争性磋商文件中涉及到的需要提供的证件，包括：营业执照、企业资质证书、执业资格注册证书、职称证书、关键岗位证书等，均可提供原件或加盖单位公章的电子证书打印件（打印件上注明查询网址）。</w:t>
            </w:r>
          </w:p>
          <w:p>
            <w:pPr>
              <w:widowControl/>
              <w:shd w:val="clear"/>
              <w:tabs>
                <w:tab w:val="left" w:pos="960"/>
              </w:tabs>
              <w:adjustRightInd w:val="0"/>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供应商还应将需要磋商小组验证的相关业绩信誉证件与上述资格证件统一密封包装，在递交响应文件时一并提交。</w:t>
            </w:r>
          </w:p>
          <w:p>
            <w:pPr>
              <w:widowControl/>
              <w:shd w:val="clear"/>
              <w:tabs>
                <w:tab w:val="left" w:pos="960"/>
              </w:tabs>
              <w:adjustRightInd w:val="0"/>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供应商所提供的所有证件及业绩应真实有效，否则将做响应无效。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参加磋商会议时</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需要携带的证件</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的法定代表人（或其委托代理人）应按时参加磋商会议。</w:t>
            </w:r>
          </w:p>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法定代表人参加磋商会议的，需提交其身份证原件；委托代理人参加磋商会议的，需提交其身份证原件及针对本项目的授权委托书原件（不必密封）。</w:t>
            </w:r>
          </w:p>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未按规定提交证件的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，其响应文件将被拒绝。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供应商提报虚假材料应承担的责任</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虚假资质证书及材料谋取成交的；依据《中华人民共和国政府采购法》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报价有效期</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从提交响应文件截止之日起90日历天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ind w:left="-202" w:leftChars="-96" w:right="-191" w:rightChars="-9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盖章和签字要求</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须符合磋商文件要求，否则其响应文件作无效响应处理。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响应文件份数</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正本壹份、副本肆份，电子版（word格式）一份。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递交纸质响应文件截止时间</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2020年2月5日上午9时30分</w:t>
            </w:r>
            <w:r>
              <w:rPr>
                <w:rFonts w:hint="eastAsia" w:ascii="宋体" w:hAnsi="宋体" w:eastAsia="宋体" w:cs="宋体"/>
                <w:color w:val="auto"/>
                <w:kern w:val="0"/>
                <w:sz w:val="24"/>
                <w:highlight w:val="none"/>
                <w:lang w:val="en-US" w:eastAsia="zh-CN"/>
              </w:rPr>
              <w:t>前</w:t>
            </w:r>
            <w:r>
              <w:rPr>
                <w:rFonts w:hint="eastAsia" w:ascii="宋体" w:hAnsi="宋体" w:eastAsia="宋体" w:cs="宋体"/>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磋商会议时间、地点</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2020年2月5日上午9时30分</w:t>
            </w: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北京时间）</w:t>
            </w:r>
          </w:p>
          <w:p>
            <w:pPr>
              <w:widowControl/>
              <w:shd w:val="clear"/>
              <w:adjustRightInd w:val="0"/>
              <w:spacing w:line="4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山东衡天咨询有限公司会议室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left="3" w:leftChars="-27" w:right="-147" w:rightChars="-70" w:hanging="60" w:hangingChars="2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w:t>
            </w:r>
          </w:p>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的密封要求</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1、密封套应标注项目名称、</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名称，密封套封口处应加盖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公章。</w:t>
            </w:r>
          </w:p>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、未按照上述要求密封及在密封套标注的，其</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纸质响应文件</w:t>
            </w:r>
          </w:p>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装订要求</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1、响应文件的正本与副本应分别装订成册。</w:t>
            </w:r>
          </w:p>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2、响应文件每册均须采用胶装方式在左侧装订，装订须牢固不易拆散和换页，不得采用活页方式装订。正本和副本如有不一致之处，以正本为准。</w:t>
            </w:r>
          </w:p>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、未按照上述要求装订的，磋商小组将否决其投标。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w:t>
            </w:r>
          </w:p>
        </w:tc>
        <w:tc>
          <w:tcPr>
            <w:tcW w:w="1848"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电子响应文件</w:t>
            </w:r>
          </w:p>
        </w:tc>
        <w:tc>
          <w:tcPr>
            <w:tcW w:w="729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Word版一份，存储介质（U盘或光盘），密封并加盖章递交。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工期</w:t>
            </w:r>
          </w:p>
        </w:tc>
        <w:tc>
          <w:tcPr>
            <w:tcW w:w="7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25</w:t>
            </w:r>
            <w:r>
              <w:rPr>
                <w:rFonts w:hint="eastAsia" w:ascii="宋体" w:hAnsi="宋体" w:eastAsia="宋体" w:cs="宋体"/>
                <w:color w:val="auto"/>
                <w:sz w:val="24"/>
                <w:highlight w:val="none"/>
              </w:rPr>
              <w:t>日历天，</w:t>
            </w:r>
            <w:r>
              <w:rPr>
                <w:rFonts w:hint="eastAsia" w:ascii="宋体" w:hAnsi="宋体" w:eastAsia="宋体" w:cs="宋体"/>
                <w:b/>
                <w:bCs/>
                <w:color w:val="auto"/>
                <w:sz w:val="24"/>
                <w:highlight w:val="none"/>
              </w:rPr>
              <w:t>具体开工日期、工期及工作内容根据项目实际情况以业主约定为准</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adjustRightInd w:val="0"/>
              <w:spacing w:line="4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val="en-US" w:eastAsia="zh-CN"/>
              </w:rPr>
              <w:t>质保期</w:t>
            </w:r>
          </w:p>
        </w:tc>
        <w:tc>
          <w:tcPr>
            <w:tcW w:w="7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adjustRightInd w:val="0"/>
              <w:spacing w:line="460" w:lineRule="exact"/>
              <w:rPr>
                <w:rFonts w:hint="default" w:ascii="宋体" w:hAnsi="宋体" w:eastAsia="宋体" w:cs="宋体"/>
                <w:color w:val="auto"/>
                <w:sz w:val="24"/>
                <w:highlight w:val="none"/>
                <w:u w:val="single"/>
                <w:lang w:val="en-US" w:eastAsia="zh-CN"/>
              </w:rPr>
            </w:pPr>
            <w:r>
              <w:rPr>
                <w:rFonts w:hint="eastAsia" w:ascii="宋体" w:hAnsi="宋体" w:eastAsia="宋体" w:cs="宋体"/>
                <w:color w:val="auto"/>
                <w:kern w:val="0"/>
                <w:sz w:val="24"/>
                <w:highlight w:val="no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踏勘现场</w:t>
            </w:r>
          </w:p>
        </w:tc>
        <w:tc>
          <w:tcPr>
            <w:tcW w:w="7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不统一组织踏勘现场，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可根据需要自行到项目现场进行踏勘。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履约担保</w:t>
            </w:r>
          </w:p>
        </w:tc>
        <w:tc>
          <w:tcPr>
            <w:tcW w:w="7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adjustRightInd w:val="0"/>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履约担保的金额：合同金额的5%，</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通知书发出后7日内向采购人足额交纳履约保证金，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按规定交纳履约保证金后，采购人与</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签订合同。</w:t>
            </w:r>
          </w:p>
          <w:p>
            <w:pPr>
              <w:widowControl/>
              <w:shd w:val="clear"/>
              <w:adjustRightInd w:val="0"/>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履约保证金应在签订合同前以电汇、银行汇票、支票等形式提交济宁医学院。</w:t>
            </w:r>
          </w:p>
          <w:p>
            <w:pPr>
              <w:widowControl/>
              <w:shd w:val="clear"/>
              <w:adjustRightInd w:val="0"/>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不能按本</w:t>
            </w:r>
            <w:r>
              <w:rPr>
                <w:rFonts w:hint="eastAsia" w:ascii="宋体" w:hAnsi="宋体" w:eastAsia="宋体" w:cs="宋体"/>
                <w:color w:val="auto"/>
                <w:sz w:val="24"/>
                <w:highlight w:val="none"/>
                <w:lang w:eastAsia="zh-CN"/>
              </w:rPr>
              <w:t>竞争性磋商</w:t>
            </w:r>
            <w:r>
              <w:rPr>
                <w:rFonts w:hint="eastAsia" w:ascii="宋体" w:hAnsi="宋体" w:eastAsia="宋体" w:cs="宋体"/>
                <w:color w:val="auto"/>
                <w:sz w:val="24"/>
                <w:highlight w:val="none"/>
              </w:rPr>
              <w:t>文件要求提交履约保证金的，将视为放弃中标资格，给采购人造成的损失应当予以赔偿，并按有关规定进行处理。</w:t>
            </w:r>
          </w:p>
          <w:p>
            <w:pPr>
              <w:widowControl/>
              <w:shd w:val="clear"/>
              <w:adjustRightInd w:val="0"/>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履约保证金在项目竣工验收合格后，质保期满无质量问题无息付清。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知识产权</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保证采购人在使用该货物或其任何一部分时不受到第三方关于侵犯专利权、商标权或工业编制权等知识产权的指控。如果任何第三方提出侵权指控与采购人无关，供应商须与第三方交涉并承担可能发生的责任与一切费用。如采购人因此而遭致损失的，供应商应赔偿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hd w:val="clear"/>
              <w:spacing w:line="460" w:lineRule="exact"/>
              <w:ind w:right="-147" w:rightChars="-7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p>
        </w:tc>
        <w:tc>
          <w:tcPr>
            <w:tcW w:w="9144" w:type="dxa"/>
            <w:gridSpan w:val="2"/>
            <w:tcBorders>
              <w:top w:val="single" w:color="auto" w:sz="4" w:space="0"/>
              <w:left w:val="single" w:color="auto" w:sz="4" w:space="0"/>
              <w:bottom w:val="single" w:color="auto" w:sz="4" w:space="0"/>
              <w:right w:val="single" w:color="auto" w:sz="4" w:space="0"/>
            </w:tcBorders>
            <w:vAlign w:val="center"/>
          </w:tcPr>
          <w:p>
            <w:pPr>
              <w:widowControl/>
              <w:shd w:val="clear"/>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在任何磋商环节中，需竞争性磋商小组就某项定性的评审结论做出表决的，由竞争性磋商小组全体成员按照少数服从多数的原则，以记名投票方式表决。</w:t>
            </w:r>
          </w:p>
        </w:tc>
      </w:tr>
    </w:tbl>
    <w:p>
      <w:pPr>
        <w:shd w:val="clear"/>
        <w:spacing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二、说明</w:t>
      </w:r>
    </w:p>
    <w:p>
      <w:pPr>
        <w:pStyle w:val="4"/>
        <w:shd w:val="clear"/>
        <w:tabs>
          <w:tab w:val="left" w:pos="0"/>
        </w:tabs>
        <w:spacing w:line="500" w:lineRule="exact"/>
        <w:ind w:left="0" w:leftChars="0"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采购人</w:t>
      </w:r>
    </w:p>
    <w:p>
      <w:pPr>
        <w:widowControl/>
        <w:shd w:val="clea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“采购人”系指济宁医学院。</w:t>
      </w:r>
    </w:p>
    <w:p>
      <w:pPr>
        <w:pStyle w:val="4"/>
        <w:shd w:val="clear"/>
        <w:tabs>
          <w:tab w:val="left" w:pos="1146"/>
        </w:tabs>
        <w:spacing w:line="500" w:lineRule="exact"/>
        <w:ind w:left="0" w:leftChars="0"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2．合格</w:t>
      </w:r>
      <w:r>
        <w:rPr>
          <w:rFonts w:hint="eastAsia" w:ascii="宋体" w:hAnsi="宋体" w:eastAsia="宋体" w:cs="宋体"/>
          <w:b/>
          <w:color w:val="auto"/>
          <w:sz w:val="24"/>
          <w:highlight w:val="none"/>
          <w:lang w:eastAsia="zh-CN"/>
        </w:rPr>
        <w:t>供应商</w:t>
      </w:r>
    </w:p>
    <w:p>
      <w:pPr>
        <w:pStyle w:val="4"/>
        <w:shd w:val="clear"/>
        <w:tabs>
          <w:tab w:val="left" w:pos="0"/>
        </w:tabs>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w:t>
      </w:r>
    </w:p>
    <w:p>
      <w:pPr>
        <w:pStyle w:val="4"/>
        <w:shd w:val="clear"/>
        <w:tabs>
          <w:tab w:val="left" w:pos="1146"/>
        </w:tabs>
        <w:spacing w:line="500" w:lineRule="exact"/>
        <w:ind w:left="0" w:leftChars="0"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相关费用</w:t>
      </w:r>
    </w:p>
    <w:p>
      <w:pPr>
        <w:widowControl/>
        <w:shd w:val="clear"/>
        <w:adjustRightIn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自行承担所有与参加磋商有关的费用：</w:t>
      </w:r>
    </w:p>
    <w:p>
      <w:pPr>
        <w:shd w:val="clear"/>
        <w:spacing w:line="440" w:lineRule="exact"/>
        <w:ind w:left="439" w:leftChars="209" w:firstLine="36" w:firstLineChars="15"/>
        <w:rPr>
          <w:rFonts w:hint="eastAsia" w:ascii="宋体" w:hAnsi="宋体" w:eastAsia="宋体" w:cs="宋体"/>
          <w:color w:val="auto"/>
          <w:sz w:val="24"/>
          <w:highlight w:val="none"/>
        </w:rPr>
      </w:pPr>
      <w:r>
        <w:rPr>
          <w:rFonts w:hint="eastAsia" w:ascii="宋体" w:hAnsi="宋体" w:eastAsia="宋体" w:cs="宋体"/>
          <w:color w:val="auto"/>
          <w:sz w:val="24"/>
          <w:highlight w:val="none"/>
        </w:rPr>
        <w:t>3.2招标代理费按照国家发展改革委员会发改价格【2015】299号文件收取，代理费：</w:t>
      </w:r>
      <w:r>
        <w:rPr>
          <w:rFonts w:hint="eastAsia" w:ascii="宋体" w:hAnsi="宋体" w:eastAsia="宋体" w:cs="宋体"/>
          <w:color w:val="auto"/>
          <w:sz w:val="24"/>
          <w:highlight w:val="none"/>
          <w:lang w:val="en-US" w:eastAsia="zh-CN"/>
        </w:rPr>
        <w:t>8300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整</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向代理机构交纳，并向律师事务所交纳</w:t>
      </w:r>
      <w:r>
        <w:rPr>
          <w:rFonts w:hint="eastAsia" w:ascii="宋体" w:hAnsi="宋体" w:eastAsia="宋体" w:cs="宋体"/>
          <w:color w:val="auto"/>
          <w:sz w:val="24"/>
          <w:highlight w:val="none"/>
          <w:lang w:val="en-US" w:eastAsia="zh-CN"/>
        </w:rPr>
        <w:t>预算</w:t>
      </w:r>
      <w:r>
        <w:rPr>
          <w:rFonts w:hint="eastAsia" w:ascii="宋体" w:hAnsi="宋体" w:eastAsia="宋体" w:cs="宋体"/>
          <w:color w:val="auto"/>
          <w:sz w:val="24"/>
          <w:highlight w:val="none"/>
        </w:rPr>
        <w:t>金额1‰的公证费。</w:t>
      </w:r>
    </w:p>
    <w:p>
      <w:pPr>
        <w:widowControl/>
        <w:shd w:val="clear"/>
        <w:adjustRightInd w:val="0"/>
        <w:spacing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三、磋商文件</w:t>
      </w:r>
    </w:p>
    <w:p>
      <w:pPr>
        <w:pStyle w:val="9"/>
        <w:shd w:val="clear"/>
        <w:spacing w:line="500" w:lineRule="exact"/>
        <w:ind w:left="0" w:leftChars="0"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 磋商文件组成</w:t>
      </w:r>
    </w:p>
    <w:p>
      <w:pPr>
        <w:pStyle w:val="7"/>
        <w:shd w:val="clear"/>
        <w:tabs>
          <w:tab w:val="left" w:pos="540"/>
        </w:tabs>
        <w:spacing w:after="0"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4.1本磋商文件由磋商文件目录所列内容组成。</w:t>
      </w:r>
    </w:p>
    <w:p>
      <w:pPr>
        <w:pStyle w:val="7"/>
        <w:shd w:val="clear"/>
        <w:tabs>
          <w:tab w:val="left" w:pos="540"/>
        </w:tabs>
        <w:spacing w:after="0"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  竞争性磋商公告</w:t>
      </w:r>
    </w:p>
    <w:p>
      <w:pPr>
        <w:pStyle w:val="7"/>
        <w:shd w:val="clear"/>
        <w:tabs>
          <w:tab w:val="left" w:pos="540"/>
        </w:tabs>
        <w:spacing w:after="0"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第二部分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须知及前附表</w:t>
      </w:r>
    </w:p>
    <w:p>
      <w:pPr>
        <w:pStyle w:val="7"/>
        <w:shd w:val="clear"/>
        <w:tabs>
          <w:tab w:val="left" w:pos="540"/>
        </w:tabs>
        <w:spacing w:after="0"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  合同条款及格式</w:t>
      </w:r>
    </w:p>
    <w:p>
      <w:pPr>
        <w:pStyle w:val="7"/>
        <w:shd w:val="clear"/>
        <w:tabs>
          <w:tab w:val="left" w:pos="540"/>
        </w:tabs>
        <w:spacing w:after="0"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  技术标准和要求</w:t>
      </w:r>
    </w:p>
    <w:p>
      <w:pPr>
        <w:pStyle w:val="7"/>
        <w:shd w:val="clear"/>
        <w:tabs>
          <w:tab w:val="left" w:pos="540"/>
        </w:tabs>
        <w:spacing w:after="0"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  工程量清单</w:t>
      </w:r>
    </w:p>
    <w:p>
      <w:pPr>
        <w:pStyle w:val="7"/>
        <w:shd w:val="clear"/>
        <w:tabs>
          <w:tab w:val="left" w:pos="540"/>
        </w:tabs>
        <w:spacing w:after="0"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第六部分  </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目录格式</w:t>
      </w:r>
    </w:p>
    <w:p>
      <w:pPr>
        <w:pStyle w:val="7"/>
        <w:shd w:val="clear"/>
        <w:tabs>
          <w:tab w:val="left" w:pos="540"/>
        </w:tabs>
        <w:spacing w:after="0"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第七部分  </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报价函部分格式</w:t>
      </w:r>
    </w:p>
    <w:p>
      <w:pPr>
        <w:pStyle w:val="7"/>
        <w:shd w:val="clear"/>
        <w:tabs>
          <w:tab w:val="left" w:pos="540"/>
        </w:tabs>
        <w:spacing w:after="0"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第八部分  </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商务部分格式</w:t>
      </w:r>
    </w:p>
    <w:p>
      <w:pPr>
        <w:pStyle w:val="7"/>
        <w:shd w:val="clear"/>
        <w:tabs>
          <w:tab w:val="left" w:pos="540"/>
        </w:tabs>
        <w:spacing w:after="0"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第九部分  </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技术部分格式</w:t>
      </w:r>
    </w:p>
    <w:p>
      <w:pPr>
        <w:pStyle w:val="7"/>
        <w:shd w:val="clear"/>
        <w:tabs>
          <w:tab w:val="left" w:pos="540"/>
        </w:tabs>
        <w:spacing w:after="0"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第十部分  评分办法</w:t>
      </w:r>
    </w:p>
    <w:p>
      <w:pPr>
        <w:pStyle w:val="6"/>
        <w:shd w:val="clea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获取</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后，应仔细检查</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的所有内容，如有残缺等问题应在获得</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当日向采购代理机构提出，否则，由此引起的损失由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自己承担。</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同时应认真审阅</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中所有的事项、格式、条款和规范要求等，若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没有按</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要求提交全部资料，或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没有对</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做出实质性响应，其风险由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自行承担，并根据有关条款，该报价有可能被拒绝。</w:t>
      </w:r>
    </w:p>
    <w:p>
      <w:pPr>
        <w:shd w:val="clear"/>
        <w:spacing w:line="50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4.3 </w:t>
      </w:r>
      <w:r>
        <w:rPr>
          <w:rFonts w:hint="eastAsia" w:ascii="宋体" w:hAnsi="宋体" w:eastAsia="宋体" w:cs="宋体"/>
          <w:b/>
          <w:bCs/>
          <w:color w:val="auto"/>
          <w:sz w:val="24"/>
          <w:highlight w:val="none"/>
        </w:rPr>
        <w:t>磋商文件的澄清</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提出的澄清要求，应以书面形式（包括信函、电报或传真）通知到采购人。对在磋商文件要求提交首次响应文件提交截止时间5日前收到的磋商文件的澄清要求，采购人将视情况确定将不标明问题来源的书面答复发给所有确定参与本次磋商活动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。不足5日的，采购人、采购代理机构应当顺延提交首次响应文件截止时间。</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的澄清将通过中国山东政府采购网予以发布。</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的澄清一经在中国山东政府采购网发布，视作已发放给所有供应商（发布时间即为送达供应商的时间），各供应商应随时关注投标项目信息并及时在中国山东政府采购网下载相关资料，否则所造成的一切后果由供应商自负。</w:t>
      </w:r>
    </w:p>
    <w:p>
      <w:pPr>
        <w:shd w:val="clear"/>
        <w:spacing w:line="500" w:lineRule="exact"/>
        <w:ind w:firstLine="482" w:firstLineChars="200"/>
        <w:rPr>
          <w:rFonts w:hint="eastAsia" w:ascii="宋体" w:hAnsi="宋体" w:eastAsia="宋体" w:cs="宋体"/>
          <w:b/>
          <w:bCs/>
          <w:color w:val="auto"/>
          <w:sz w:val="24"/>
          <w:highlight w:val="none"/>
        </w:rPr>
      </w:pPr>
      <w:bookmarkStart w:id="4" w:name="_Toc323971505"/>
      <w:bookmarkStart w:id="5" w:name="_Toc264529331"/>
      <w:bookmarkStart w:id="6" w:name="_Toc265046560"/>
      <w:r>
        <w:rPr>
          <w:rFonts w:hint="eastAsia" w:ascii="宋体" w:hAnsi="宋体" w:eastAsia="宋体" w:cs="宋体"/>
          <w:b/>
          <w:color w:val="auto"/>
          <w:sz w:val="24"/>
          <w:highlight w:val="none"/>
        </w:rPr>
        <w:t>四、</w:t>
      </w:r>
      <w:bookmarkEnd w:id="4"/>
      <w:bookmarkEnd w:id="5"/>
      <w:bookmarkEnd w:id="6"/>
      <w:r>
        <w:rPr>
          <w:rFonts w:hint="eastAsia" w:ascii="宋体" w:hAnsi="宋体" w:eastAsia="宋体" w:cs="宋体"/>
          <w:b/>
          <w:bCs/>
          <w:color w:val="auto"/>
          <w:sz w:val="24"/>
          <w:highlight w:val="none"/>
        </w:rPr>
        <w:t>响应文件的编写</w:t>
      </w:r>
    </w:p>
    <w:p>
      <w:pPr>
        <w:pStyle w:val="7"/>
        <w:shd w:val="clear"/>
        <w:spacing w:after="0"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 响应文件的语言及计量单位</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5.1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和采购人就磋商交换的文件和来往信函使用中文。</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 除磋商文件的技术规格中另有规定外，响应文件中所使用的计量单位应使用中华人民共和国法定计量单位。</w:t>
      </w:r>
    </w:p>
    <w:p>
      <w:pPr>
        <w:pStyle w:val="7"/>
        <w:shd w:val="clear"/>
        <w:spacing w:after="0"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6. </w:t>
      </w:r>
      <w:r>
        <w:rPr>
          <w:rFonts w:hint="eastAsia" w:ascii="宋体" w:hAnsi="宋体" w:eastAsia="宋体" w:cs="宋体"/>
          <w:b/>
          <w:color w:val="auto"/>
          <w:sz w:val="24"/>
          <w:szCs w:val="21"/>
          <w:highlight w:val="none"/>
        </w:rPr>
        <w:t>响应文件组成</w:t>
      </w:r>
    </w:p>
    <w:p>
      <w:pPr>
        <w:pStyle w:val="4"/>
        <w:shd w:val="clear"/>
        <w:tabs>
          <w:tab w:val="left" w:pos="-142"/>
        </w:tabs>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6.1  </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由报价函部分、商务部分和技术部分三部分组成</w:t>
      </w:r>
      <w:r>
        <w:rPr>
          <w:rFonts w:hint="eastAsia" w:ascii="宋体" w:hAnsi="宋体" w:eastAsia="宋体" w:cs="宋体"/>
          <w:color w:val="auto"/>
          <w:sz w:val="24"/>
          <w:highlight w:val="none"/>
          <w:lang w:eastAsia="zh-CN"/>
        </w:rPr>
        <w:t>。</w:t>
      </w:r>
    </w:p>
    <w:p>
      <w:pPr>
        <w:pStyle w:val="4"/>
        <w:shd w:val="clear"/>
        <w:tabs>
          <w:tab w:val="left" w:pos="-284"/>
        </w:tabs>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报价函部分主要包括下列内容；</w:t>
      </w:r>
    </w:p>
    <w:p>
      <w:pPr>
        <w:pStyle w:val="4"/>
        <w:keepNext w:val="0"/>
        <w:keepLines w:val="0"/>
        <w:pageBreakBefore w:val="0"/>
        <w:widowControl w:val="0"/>
        <w:numPr>
          <w:ilvl w:val="0"/>
          <w:numId w:val="1"/>
        </w:numPr>
        <w:shd w:val="clear"/>
        <w:tabs>
          <w:tab w:val="left" w:pos="0"/>
        </w:tabs>
        <w:kinsoku/>
        <w:wordWrap/>
        <w:overflowPunct/>
        <w:topLinePunct w:val="0"/>
        <w:autoSpaceDE/>
        <w:autoSpaceDN/>
        <w:bidi w:val="0"/>
        <w:adjustRightInd/>
        <w:snapToGrid/>
        <w:spacing w:line="500" w:lineRule="exact"/>
        <w:ind w:left="0" w:leftChars="0" w:firstLine="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报价函； </w:t>
      </w:r>
    </w:p>
    <w:p>
      <w:pPr>
        <w:pStyle w:val="4"/>
        <w:keepNext w:val="0"/>
        <w:keepLines w:val="0"/>
        <w:pageBreakBefore w:val="0"/>
        <w:widowControl w:val="0"/>
        <w:numPr>
          <w:ilvl w:val="0"/>
          <w:numId w:val="1"/>
        </w:numPr>
        <w:shd w:val="clear"/>
        <w:tabs>
          <w:tab w:val="left" w:pos="382"/>
        </w:tabs>
        <w:kinsoku/>
        <w:wordWrap/>
        <w:overflowPunct/>
        <w:topLinePunct w:val="0"/>
        <w:autoSpaceDE/>
        <w:autoSpaceDN/>
        <w:bidi w:val="0"/>
        <w:adjustRightInd/>
        <w:snapToGrid/>
        <w:spacing w:line="500" w:lineRule="exact"/>
        <w:ind w:left="0" w:leftChars="0" w:firstLine="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法定代表人身份证明或附有法定代表人身份证明的授权委托书；</w:t>
      </w:r>
    </w:p>
    <w:p>
      <w:pPr>
        <w:pStyle w:val="4"/>
        <w:keepNext w:val="0"/>
        <w:keepLines w:val="0"/>
        <w:pageBreakBefore w:val="0"/>
        <w:widowControl w:val="0"/>
        <w:numPr>
          <w:ilvl w:val="0"/>
          <w:numId w:val="1"/>
        </w:numPr>
        <w:shd w:val="clear"/>
        <w:tabs>
          <w:tab w:val="left" w:pos="382"/>
        </w:tabs>
        <w:kinsoku/>
        <w:wordWrap/>
        <w:overflowPunct/>
        <w:topLinePunct w:val="0"/>
        <w:autoSpaceDE/>
        <w:autoSpaceDN/>
        <w:bidi w:val="0"/>
        <w:adjustRightInd/>
        <w:snapToGrid/>
        <w:spacing w:line="500" w:lineRule="exact"/>
        <w:ind w:left="0" w:leftChars="0" w:firstLine="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报价一览表；</w:t>
      </w:r>
    </w:p>
    <w:p>
      <w:pPr>
        <w:pStyle w:val="4"/>
        <w:keepNext w:val="0"/>
        <w:keepLines w:val="0"/>
        <w:pageBreakBefore w:val="0"/>
        <w:widowControl w:val="0"/>
        <w:numPr>
          <w:ilvl w:val="0"/>
          <w:numId w:val="1"/>
        </w:numPr>
        <w:shd w:val="clear"/>
        <w:tabs>
          <w:tab w:val="left" w:pos="382"/>
        </w:tabs>
        <w:kinsoku/>
        <w:wordWrap/>
        <w:overflowPunct/>
        <w:topLinePunct w:val="0"/>
        <w:autoSpaceDE/>
        <w:autoSpaceDN/>
        <w:bidi w:val="0"/>
        <w:adjustRightInd/>
        <w:snapToGrid/>
        <w:spacing w:line="500" w:lineRule="exact"/>
        <w:ind w:left="0" w:leftChars="0" w:firstLine="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报价函附录；</w:t>
      </w:r>
    </w:p>
    <w:p>
      <w:pPr>
        <w:pStyle w:val="4"/>
        <w:keepNext w:val="0"/>
        <w:keepLines w:val="0"/>
        <w:pageBreakBefore w:val="0"/>
        <w:widowControl w:val="0"/>
        <w:numPr>
          <w:ilvl w:val="0"/>
          <w:numId w:val="1"/>
        </w:numPr>
        <w:shd w:val="clear"/>
        <w:tabs>
          <w:tab w:val="left" w:pos="382"/>
        </w:tabs>
        <w:kinsoku/>
        <w:wordWrap/>
        <w:overflowPunct/>
        <w:topLinePunct w:val="0"/>
        <w:autoSpaceDE/>
        <w:autoSpaceDN/>
        <w:bidi w:val="0"/>
        <w:adjustRightInd/>
        <w:snapToGrid/>
        <w:spacing w:line="500" w:lineRule="exact"/>
        <w:ind w:left="0" w:leftChars="0" w:firstLine="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已标价的</w:t>
      </w:r>
      <w:r>
        <w:rPr>
          <w:rFonts w:hint="eastAsia" w:ascii="宋体" w:hAnsi="宋体" w:eastAsia="宋体" w:cs="宋体"/>
          <w:color w:val="auto"/>
          <w:sz w:val="24"/>
          <w:highlight w:val="none"/>
        </w:rPr>
        <w:t>工程量清单；</w:t>
      </w:r>
    </w:p>
    <w:p>
      <w:pPr>
        <w:pStyle w:val="4"/>
        <w:keepNext w:val="0"/>
        <w:keepLines w:val="0"/>
        <w:pageBreakBefore w:val="0"/>
        <w:widowControl w:val="0"/>
        <w:numPr>
          <w:ilvl w:val="0"/>
          <w:numId w:val="1"/>
        </w:numPr>
        <w:shd w:val="clear"/>
        <w:tabs>
          <w:tab w:val="left" w:pos="382"/>
        </w:tabs>
        <w:kinsoku/>
        <w:wordWrap/>
        <w:overflowPunct/>
        <w:topLinePunct w:val="0"/>
        <w:autoSpaceDE/>
        <w:autoSpaceDN/>
        <w:bidi w:val="0"/>
        <w:adjustRightInd/>
        <w:snapToGrid/>
        <w:spacing w:line="500" w:lineRule="exact"/>
        <w:ind w:left="0" w:leftChars="0" w:firstLine="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中小企业声明函；</w:t>
      </w:r>
    </w:p>
    <w:p>
      <w:pPr>
        <w:pStyle w:val="4"/>
        <w:keepNext w:val="0"/>
        <w:keepLines w:val="0"/>
        <w:pageBreakBefore w:val="0"/>
        <w:widowControl w:val="0"/>
        <w:numPr>
          <w:ilvl w:val="0"/>
          <w:numId w:val="1"/>
        </w:numPr>
        <w:shd w:val="clear"/>
        <w:tabs>
          <w:tab w:val="left" w:pos="382"/>
        </w:tabs>
        <w:kinsoku/>
        <w:wordWrap/>
        <w:overflowPunct/>
        <w:topLinePunct w:val="0"/>
        <w:autoSpaceDE/>
        <w:autoSpaceDN/>
        <w:bidi w:val="0"/>
        <w:adjustRightInd/>
        <w:snapToGrid/>
        <w:spacing w:line="500" w:lineRule="exact"/>
        <w:ind w:left="0" w:leftChars="0" w:firstLine="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提交或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认为有必要提交的其他资料。</w:t>
      </w:r>
    </w:p>
    <w:p>
      <w:pPr>
        <w:pStyle w:val="4"/>
        <w:shd w:val="clear"/>
        <w:tabs>
          <w:tab w:val="left" w:pos="382"/>
        </w:tabs>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  商务部分主要包括下列内容</w:t>
      </w:r>
    </w:p>
    <w:p>
      <w:pPr>
        <w:pStyle w:val="4"/>
        <w:shd w:val="clear"/>
        <w:tabs>
          <w:tab w:val="left" w:pos="382"/>
        </w:tabs>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6.3.1 项目管理机构配备</w:t>
      </w:r>
    </w:p>
    <w:p>
      <w:pPr>
        <w:pStyle w:val="4"/>
        <w:shd w:val="clear"/>
        <w:tabs>
          <w:tab w:val="left" w:pos="382"/>
        </w:tabs>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项目管理机构配备情况表；</w:t>
      </w:r>
    </w:p>
    <w:p>
      <w:pPr>
        <w:pStyle w:val="4"/>
        <w:shd w:val="clear"/>
        <w:tabs>
          <w:tab w:val="left" w:pos="382"/>
        </w:tabs>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项目负责人简历表；</w:t>
      </w:r>
    </w:p>
    <w:p>
      <w:pPr>
        <w:pStyle w:val="4"/>
        <w:shd w:val="clear"/>
        <w:tabs>
          <w:tab w:val="left" w:pos="382"/>
        </w:tabs>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项目技术负责人简历表；</w:t>
      </w:r>
    </w:p>
    <w:p>
      <w:pPr>
        <w:pStyle w:val="4"/>
        <w:shd w:val="clear"/>
        <w:tabs>
          <w:tab w:val="left" w:pos="382"/>
        </w:tabs>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项目管理机构配备情况辅助说明资料。 </w:t>
      </w:r>
    </w:p>
    <w:p>
      <w:pPr>
        <w:pStyle w:val="4"/>
        <w:shd w:val="clear"/>
        <w:tabs>
          <w:tab w:val="left" w:pos="382"/>
        </w:tabs>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  技术部分主要包括下列内容：</w:t>
      </w:r>
    </w:p>
    <w:p>
      <w:pPr>
        <w:pStyle w:val="4"/>
        <w:shd w:val="clear"/>
        <w:tabs>
          <w:tab w:val="left" w:pos="382"/>
        </w:tabs>
        <w:spacing w:line="500" w:lineRule="exact"/>
        <w:ind w:left="0" w:leftChars="0"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6.4.</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 xml:space="preserve"> 施工</w:t>
      </w:r>
      <w:r>
        <w:rPr>
          <w:rFonts w:hint="eastAsia" w:ascii="宋体" w:hAnsi="宋体" w:eastAsia="宋体" w:cs="宋体"/>
          <w:b w:val="0"/>
          <w:bCs w:val="0"/>
          <w:color w:val="auto"/>
          <w:sz w:val="24"/>
          <w:highlight w:val="none"/>
          <w:lang w:eastAsia="zh-CN"/>
        </w:rPr>
        <w:t>方案</w:t>
      </w:r>
    </w:p>
    <w:p>
      <w:pPr>
        <w:pStyle w:val="4"/>
        <w:shd w:val="clear"/>
        <w:tabs>
          <w:tab w:val="left" w:pos="382"/>
        </w:tabs>
        <w:spacing w:line="500" w:lineRule="exact"/>
        <w:ind w:left="0" w:leftChars="0"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（1）现场管理措施；</w:t>
      </w:r>
    </w:p>
    <w:p>
      <w:pPr>
        <w:pStyle w:val="4"/>
        <w:shd w:val="clear"/>
        <w:tabs>
          <w:tab w:val="left" w:pos="382"/>
        </w:tabs>
        <w:spacing w:line="500" w:lineRule="exact"/>
        <w:ind w:left="0" w:leftChars="0"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（2）质量保障措施；</w:t>
      </w:r>
    </w:p>
    <w:p>
      <w:pPr>
        <w:pStyle w:val="4"/>
        <w:shd w:val="clear"/>
        <w:tabs>
          <w:tab w:val="left" w:pos="382"/>
        </w:tabs>
        <w:spacing w:line="500" w:lineRule="exact"/>
        <w:ind w:left="0" w:leftChars="0"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（3）安装及施工工艺；</w:t>
      </w:r>
    </w:p>
    <w:p>
      <w:pPr>
        <w:pStyle w:val="4"/>
        <w:shd w:val="clear"/>
        <w:tabs>
          <w:tab w:val="left" w:pos="382"/>
        </w:tabs>
        <w:spacing w:line="500" w:lineRule="exact"/>
        <w:ind w:left="0" w:leftChars="0"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（4）工期保障措施；</w:t>
      </w:r>
    </w:p>
    <w:p>
      <w:pPr>
        <w:pStyle w:val="4"/>
        <w:shd w:val="clear"/>
        <w:tabs>
          <w:tab w:val="left" w:pos="382"/>
        </w:tabs>
        <w:spacing w:line="500" w:lineRule="exact"/>
        <w:ind w:left="0" w:leftChars="0"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（5）安全文明施工措施。</w:t>
      </w:r>
    </w:p>
    <w:p>
      <w:pPr>
        <w:pStyle w:val="4"/>
        <w:shd w:val="clear"/>
        <w:tabs>
          <w:tab w:val="left" w:pos="382"/>
        </w:tabs>
        <w:spacing w:line="500" w:lineRule="exact"/>
        <w:ind w:left="0" w:leftChars="0" w:firstLine="480" w:firstLineChars="200"/>
        <w:rPr>
          <w:rFonts w:hint="default" w:ascii="宋体" w:hAnsi="宋体" w:eastAsia="宋体" w:cs="宋体"/>
          <w:color w:val="auto"/>
          <w:sz w:val="24"/>
          <w:highlight w:val="none"/>
          <w:lang w:val="en-US"/>
        </w:rPr>
      </w:pPr>
      <w:r>
        <w:rPr>
          <w:rFonts w:hint="eastAsia" w:ascii="宋体" w:hAnsi="宋体" w:eastAsia="宋体" w:cs="宋体"/>
          <w:b w:val="0"/>
          <w:bCs w:val="0"/>
          <w:color w:val="auto"/>
          <w:sz w:val="24"/>
          <w:highlight w:val="none"/>
        </w:rPr>
        <w:t>6.4.</w:t>
      </w:r>
      <w:r>
        <w:rPr>
          <w:rFonts w:hint="eastAsia" w:ascii="宋体" w:hAnsi="宋体" w:eastAsia="宋体" w:cs="宋体"/>
          <w:b w:val="0"/>
          <w:bCs w:val="0"/>
          <w:color w:val="auto"/>
          <w:sz w:val="24"/>
          <w:highlight w:val="none"/>
          <w:lang w:val="en-US" w:eastAsia="zh-CN"/>
        </w:rPr>
        <w:t>2 服务方案（自行编制）</w:t>
      </w:r>
    </w:p>
    <w:p>
      <w:pPr>
        <w:pStyle w:val="4"/>
        <w:shd w:val="clear"/>
        <w:tabs>
          <w:tab w:val="left" w:pos="382"/>
        </w:tabs>
        <w:spacing w:line="500" w:lineRule="exact"/>
        <w:ind w:left="0"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rPr>
        <w:t>6.4.</w:t>
      </w:r>
      <w:r>
        <w:rPr>
          <w:rFonts w:hint="eastAsia" w:ascii="宋体" w:hAnsi="宋体" w:eastAsia="宋体" w:cs="宋体"/>
          <w:b w:val="0"/>
          <w:bCs w:val="0"/>
          <w:color w:val="auto"/>
          <w:sz w:val="24"/>
          <w:highlight w:val="none"/>
          <w:lang w:val="en-US" w:eastAsia="zh-CN"/>
        </w:rPr>
        <w:t xml:space="preserve">3 </w:t>
      </w:r>
      <w:r>
        <w:rPr>
          <w:rFonts w:hint="eastAsia" w:ascii="宋体" w:hAnsi="宋体" w:eastAsia="宋体" w:cs="宋体"/>
          <w:color w:val="auto"/>
          <w:sz w:val="24"/>
          <w:highlight w:val="none"/>
        </w:rPr>
        <w:t xml:space="preserve"> 其他辅助说明资料。</w:t>
      </w:r>
    </w:p>
    <w:p>
      <w:pPr>
        <w:pStyle w:val="4"/>
        <w:shd w:val="clear"/>
        <w:tabs>
          <w:tab w:val="left" w:pos="382"/>
        </w:tabs>
        <w:spacing w:line="500" w:lineRule="exact"/>
        <w:ind w:left="0" w:leftChars="0"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 响应文件装订</w:t>
      </w:r>
    </w:p>
    <w:p>
      <w:pPr>
        <w:pStyle w:val="4"/>
        <w:shd w:val="clear"/>
        <w:tabs>
          <w:tab w:val="left" w:pos="-142"/>
        </w:tabs>
        <w:spacing w:line="50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7.1供应商应将响应文件（正本、副本）中的有关文件按上述顺序排列装订成册，并在首页编制“响应文件目录（含二级目录）”。</w:t>
      </w:r>
    </w:p>
    <w:p>
      <w:pPr>
        <w:pStyle w:val="4"/>
        <w:shd w:val="clear"/>
        <w:tabs>
          <w:tab w:val="left" w:pos="-142"/>
        </w:tabs>
        <w:spacing w:line="50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7.2为方便磋商小组对本项目进行评审及存档，响应文件均须装订牢固不易拆散和换页，不得采用活页方式装订。正本和副本如有不一致之处，以正本为准。</w:t>
      </w:r>
    </w:p>
    <w:p>
      <w:pPr>
        <w:pStyle w:val="4"/>
        <w:shd w:val="clear"/>
        <w:tabs>
          <w:tab w:val="left" w:pos="-142"/>
        </w:tabs>
        <w:spacing w:line="50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7.3未按照上述要求装订的，磋商小组将否决其投标。</w:t>
      </w:r>
    </w:p>
    <w:p>
      <w:pPr>
        <w:pStyle w:val="4"/>
        <w:shd w:val="clear"/>
        <w:tabs>
          <w:tab w:val="left" w:pos="-142"/>
        </w:tabs>
        <w:spacing w:line="500" w:lineRule="exact"/>
        <w:ind w:left="0" w:leftChars="0"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8.响应文件编写方式</w:t>
      </w:r>
    </w:p>
    <w:p>
      <w:pPr>
        <w:pStyle w:val="4"/>
        <w:shd w:val="clear"/>
        <w:tabs>
          <w:tab w:val="left" w:pos="-142"/>
        </w:tabs>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8.1响应文件应当对磋商文件有关工期、投标有效期、质量要求、技术标准和要求等实质性内容作出响应。</w:t>
      </w:r>
    </w:p>
    <w:p>
      <w:pPr>
        <w:pStyle w:val="4"/>
        <w:shd w:val="clear"/>
        <w:tabs>
          <w:tab w:val="left" w:pos="-142"/>
        </w:tabs>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8.2响应文件应用不褪色的A4幅面材料书写或打印，响应文件应尽量避免涂改、行间插字或删除。如果出现上述情况，改动之处应加盖单位章并由供应商的法定代表人或其授权的代理人签字或盖章确认。</w:t>
      </w:r>
    </w:p>
    <w:p>
      <w:pPr>
        <w:pStyle w:val="4"/>
        <w:shd w:val="clear"/>
        <w:tabs>
          <w:tab w:val="left" w:pos="-142"/>
        </w:tabs>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8.3磋商报价</w:t>
      </w:r>
    </w:p>
    <w:p>
      <w:pPr>
        <w:shd w:val="clear"/>
        <w:tabs>
          <w:tab w:val="left" w:pos="-142"/>
        </w:tabs>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（1）本次磋商报价为二次报价，第一次报价和最后报价，且只允许提供一个方案。</w:t>
      </w:r>
    </w:p>
    <w:p>
      <w:pPr>
        <w:shd w:val="clear"/>
        <w:tabs>
          <w:tab w:val="left" w:pos="-142"/>
        </w:tabs>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（2）报价币种为人民币。</w:t>
      </w:r>
    </w:p>
    <w:p>
      <w:pPr>
        <w:shd w:val="clear"/>
        <w:tabs>
          <w:tab w:val="left" w:pos="-142"/>
        </w:tabs>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（3）报价包含为完成本项目所有费用（含税金）。</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r>
        <w:rPr>
          <w:rFonts w:hint="eastAsia" w:ascii="宋体" w:hAnsi="宋体" w:eastAsia="宋体" w:cs="宋体"/>
          <w:color w:val="auto"/>
          <w:sz w:val="24"/>
          <w:highlight w:val="none"/>
          <w:lang w:eastAsia="zh-CN"/>
        </w:rPr>
        <w:t>供应商</w:t>
      </w:r>
      <w:r>
        <w:rPr>
          <w:rFonts w:hint="eastAsia" w:ascii="宋体" w:hAnsi="宋体" w:eastAsia="宋体" w:cs="宋体"/>
          <w:bCs/>
          <w:color w:val="auto"/>
          <w:sz w:val="24"/>
          <w:highlight w:val="none"/>
        </w:rPr>
        <w:t>免费提供的项目，应先填写该项目的实际价格，并注明免费。此项不计入总报价，有优惠的，请将优惠一并折入产品报价，本项目不接收报价以外的优惠、赠与。</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（6）项目实施过程中发生的一切费用由</w:t>
      </w:r>
      <w:r>
        <w:rPr>
          <w:rFonts w:hint="eastAsia" w:ascii="宋体" w:hAnsi="宋体" w:eastAsia="宋体" w:cs="宋体"/>
          <w:color w:val="auto"/>
          <w:sz w:val="24"/>
          <w:highlight w:val="none"/>
          <w:lang w:eastAsia="zh-CN"/>
        </w:rPr>
        <w:t>供应商</w:t>
      </w:r>
      <w:r>
        <w:rPr>
          <w:rFonts w:hint="eastAsia" w:ascii="宋体" w:hAnsi="宋体" w:eastAsia="宋体" w:cs="宋体"/>
          <w:bCs/>
          <w:color w:val="auto"/>
          <w:sz w:val="24"/>
          <w:highlight w:val="none"/>
        </w:rPr>
        <w:t>自行负责。</w:t>
      </w:r>
    </w:p>
    <w:p>
      <w:pPr>
        <w:pStyle w:val="4"/>
        <w:shd w:val="clear"/>
        <w:tabs>
          <w:tab w:val="left" w:pos="0"/>
        </w:tabs>
        <w:spacing w:line="500" w:lineRule="exact"/>
        <w:ind w:left="0" w:leftChars="0"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8.4报价</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必须依据采购人提供的工程量清单及其他资料，结合企业自身综合实力和本工程的实际情况按工程量清单</w:t>
      </w:r>
      <w:r>
        <w:rPr>
          <w:rFonts w:hint="eastAsia" w:ascii="宋体" w:hAnsi="宋体" w:eastAsia="宋体" w:cs="宋体"/>
          <w:color w:val="auto"/>
          <w:sz w:val="24"/>
          <w:highlight w:val="none"/>
          <w:lang w:eastAsia="zh-CN"/>
        </w:rPr>
        <w:t>全费用固定</w:t>
      </w:r>
      <w:r>
        <w:rPr>
          <w:rFonts w:hint="eastAsia" w:ascii="宋体" w:hAnsi="宋体" w:eastAsia="宋体" w:cs="宋体"/>
          <w:color w:val="auto"/>
          <w:sz w:val="24"/>
          <w:highlight w:val="none"/>
        </w:rPr>
        <w:t>综合单价报价方式自主报价。本次报价共二次报价，以最终报价作为成交价格。</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本次采购范围内成交单位的最终报价即为本工程的合同价。</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应根据得到的资料，以工程量清单的形式自行编制报价，列出工程项目和工程量填报单价和合价。</w:t>
      </w:r>
      <w:r>
        <w:rPr>
          <w:rFonts w:hint="eastAsia" w:ascii="宋体" w:hAnsi="宋体" w:eastAsia="宋体" w:cs="宋体"/>
          <w:b/>
          <w:color w:val="auto"/>
          <w:sz w:val="24"/>
          <w:highlight w:val="none"/>
        </w:rPr>
        <w:t>每一项目只允许有一个报价</w:t>
      </w:r>
      <w:r>
        <w:rPr>
          <w:rFonts w:hint="eastAsia" w:ascii="宋体" w:hAnsi="宋体" w:eastAsia="宋体" w:cs="宋体"/>
          <w:color w:val="auto"/>
          <w:sz w:val="24"/>
          <w:highlight w:val="none"/>
        </w:rPr>
        <w:t>。任何有选择的报价将不予接受。</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未填单价或合价的工程项目，在实施后，采购人将不予以支付，视为该项费用已包括在其他有价款的单价或合价内。</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8.4.3 除非合同中另有规定，</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在工程量清单表报价中所报的单价和合价，以及报价汇总表中的价格均包括完成该工程项目的</w:t>
      </w:r>
      <w:r>
        <w:rPr>
          <w:rFonts w:hint="eastAsia" w:ascii="宋体" w:hAnsi="宋体" w:eastAsia="宋体" w:cs="宋体"/>
          <w:color w:val="auto"/>
          <w:sz w:val="24"/>
          <w:highlight w:val="none"/>
          <w:lang w:eastAsia="zh-CN"/>
        </w:rPr>
        <w:t>施工费、措施费、</w:t>
      </w:r>
      <w:r>
        <w:rPr>
          <w:rFonts w:hint="eastAsia" w:ascii="宋体" w:hAnsi="宋体" w:eastAsia="宋体" w:cs="宋体"/>
          <w:color w:val="auto"/>
          <w:sz w:val="24"/>
          <w:highlight w:val="none"/>
        </w:rPr>
        <w:t>人工费、材料费、机械费、设备费、</w:t>
      </w:r>
      <w:r>
        <w:rPr>
          <w:rFonts w:hint="eastAsia" w:ascii="宋体" w:hAnsi="宋体" w:eastAsia="宋体" w:cs="宋体"/>
          <w:color w:val="auto"/>
          <w:sz w:val="24"/>
          <w:highlight w:val="none"/>
          <w:lang w:val="en-US" w:eastAsia="zh-CN"/>
        </w:rPr>
        <w:t>设计费、安装费、</w:t>
      </w:r>
      <w:r>
        <w:rPr>
          <w:rFonts w:hint="eastAsia" w:ascii="宋体" w:hAnsi="宋体" w:eastAsia="宋体" w:cs="宋体"/>
          <w:color w:val="auto"/>
          <w:sz w:val="24"/>
          <w:highlight w:val="none"/>
        </w:rPr>
        <w:t>管理费、利润、风险费、检测费</w:t>
      </w:r>
      <w:r>
        <w:rPr>
          <w:rFonts w:hint="eastAsia" w:ascii="宋体" w:hAnsi="宋体" w:eastAsia="宋体" w:cs="宋体"/>
          <w:color w:val="auto"/>
          <w:sz w:val="24"/>
          <w:highlight w:val="none"/>
          <w:lang w:eastAsia="zh-CN"/>
        </w:rPr>
        <w:t>、安全文明施工费、规费、税金</w:t>
      </w:r>
      <w:r>
        <w:rPr>
          <w:rFonts w:hint="eastAsia" w:ascii="宋体" w:hAnsi="宋体" w:eastAsia="宋体" w:cs="宋体"/>
          <w:color w:val="auto"/>
          <w:sz w:val="24"/>
          <w:highlight w:val="none"/>
        </w:rPr>
        <w:t>等所有费用。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无论何种原因造成报价的量、项、价等的遗漏，其风险自担，一旦发生不作为调价依据。</w:t>
      </w:r>
    </w:p>
    <w:p>
      <w:pPr>
        <w:pStyle w:val="7"/>
        <w:shd w:val="clear"/>
        <w:tabs>
          <w:tab w:val="left" w:pos="1146"/>
        </w:tabs>
        <w:spacing w:after="0"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 xml:space="preserve">8.4.4 </w:t>
      </w:r>
      <w:r>
        <w:rPr>
          <w:rFonts w:hint="eastAsia" w:ascii="宋体" w:hAnsi="宋体" w:eastAsia="宋体" w:cs="宋体"/>
          <w:color w:val="auto"/>
          <w:sz w:val="24"/>
          <w:highlight w:val="none"/>
        </w:rPr>
        <w:t>如果大写的金额和小写的金额不一致时，以大写的金额为准。</w:t>
      </w:r>
    </w:p>
    <w:p>
      <w:pPr>
        <w:pStyle w:val="7"/>
        <w:shd w:val="clear"/>
        <w:tabs>
          <w:tab w:val="left" w:pos="955"/>
        </w:tabs>
        <w:spacing w:after="0"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如果单价汇总金额与总价金额不一致的，以单价金额计算结果为准；单价金额小数点有明显错位的，应以总价为准，并修改单价。</w:t>
      </w:r>
    </w:p>
    <w:p>
      <w:pPr>
        <w:shd w:val="clear"/>
        <w:tabs>
          <w:tab w:val="left" w:pos="1290"/>
          <w:tab w:val="left" w:pos="1440"/>
        </w:tabs>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所报工程量清单价格不因市场变化及政策性上调等因素而变动，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在报价时应充分考虑风险因素。</w:t>
      </w:r>
    </w:p>
    <w:p>
      <w:pPr>
        <w:shd w:val="clear"/>
        <w:tabs>
          <w:tab w:val="left" w:pos="1440"/>
        </w:tabs>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可在勘察现场时以充分了解施工位置、情况、道路、储存空间、装卸限制及任何其他足以影响承包的情况，任何因忽视或误解工地情况而导致的索赔或工期延长申请将不被批准。</w:t>
      </w:r>
    </w:p>
    <w:p>
      <w:pPr>
        <w:shd w:val="clear"/>
        <w:tabs>
          <w:tab w:val="left" w:pos="1440"/>
        </w:tabs>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本工程报价采用的币种为人民币。</w:t>
      </w:r>
    </w:p>
    <w:p>
      <w:pPr>
        <w:shd w:val="clear"/>
        <w:tabs>
          <w:tab w:val="left" w:pos="1440"/>
        </w:tabs>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本工程报价为含税报价。</w:t>
      </w:r>
    </w:p>
    <w:p>
      <w:pPr>
        <w:pStyle w:val="4"/>
        <w:shd w:val="clear"/>
        <w:tabs>
          <w:tab w:val="left" w:pos="382"/>
        </w:tabs>
        <w:spacing w:line="500" w:lineRule="exact"/>
        <w:ind w:left="0" w:leftChars="0"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9.响应文件签署</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9.1 </w:t>
      </w:r>
      <w:r>
        <w:rPr>
          <w:rFonts w:hint="eastAsia" w:ascii="宋体" w:hAnsi="宋体" w:eastAsia="宋体" w:cs="宋体"/>
          <w:color w:val="auto"/>
          <w:sz w:val="24"/>
          <w:highlight w:val="none"/>
          <w:lang w:eastAsia="zh-CN"/>
        </w:rPr>
        <w:t>供应商</w:t>
      </w:r>
      <w:r>
        <w:rPr>
          <w:rFonts w:hint="eastAsia" w:ascii="宋体" w:hAnsi="宋体" w:eastAsia="宋体" w:cs="宋体"/>
          <w:bCs/>
          <w:color w:val="auto"/>
          <w:sz w:val="24"/>
          <w:highlight w:val="none"/>
        </w:rPr>
        <w:t>代表必须按磋商文件的规定签署响应文件（正本、副本及各附件），并在响应文件封面及响应文件格式中规定盖章部位加盖本单位公章。</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9.2</w:t>
      </w:r>
      <w:r>
        <w:rPr>
          <w:rFonts w:hint="eastAsia" w:ascii="宋体" w:hAnsi="宋体" w:eastAsia="宋体" w:cs="宋体"/>
          <w:color w:val="auto"/>
          <w:sz w:val="24"/>
          <w:highlight w:val="none"/>
          <w:lang w:eastAsia="zh-CN"/>
        </w:rPr>
        <w:t>供应商</w:t>
      </w:r>
      <w:r>
        <w:rPr>
          <w:rFonts w:hint="eastAsia" w:ascii="宋体" w:hAnsi="宋体" w:eastAsia="宋体" w:cs="宋体"/>
          <w:bCs/>
          <w:color w:val="auto"/>
          <w:sz w:val="24"/>
          <w:highlight w:val="none"/>
        </w:rPr>
        <w:t>代表未按磋商文件要求签署响应文件及未加盖单位公章，视为无效响应文件，不予评审。</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签字或盖章的具体要求见</w:t>
      </w:r>
      <w:r>
        <w:rPr>
          <w:rFonts w:hint="eastAsia" w:ascii="宋体" w:hAnsi="宋体" w:eastAsia="宋体" w:cs="宋体"/>
          <w:color w:val="auto"/>
          <w:sz w:val="24"/>
          <w:highlight w:val="none"/>
          <w:lang w:eastAsia="zh-CN"/>
        </w:rPr>
        <w:t>供应商</w:t>
      </w:r>
      <w:r>
        <w:rPr>
          <w:rFonts w:hint="eastAsia" w:ascii="宋体" w:hAnsi="宋体" w:eastAsia="宋体" w:cs="宋体"/>
          <w:bCs/>
          <w:color w:val="auto"/>
          <w:sz w:val="24"/>
          <w:highlight w:val="none"/>
        </w:rPr>
        <w:t>须知前附表。</w:t>
      </w:r>
    </w:p>
    <w:p>
      <w:pPr>
        <w:pStyle w:val="7"/>
        <w:shd w:val="clear"/>
        <w:tabs>
          <w:tab w:val="left" w:pos="1146"/>
        </w:tabs>
        <w:spacing w:after="0"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10.  </w:t>
      </w:r>
      <w:bookmarkStart w:id="7" w:name="_Toc312072247"/>
      <w:bookmarkStart w:id="8" w:name="_Toc269310937"/>
      <w:r>
        <w:rPr>
          <w:rFonts w:hint="eastAsia" w:ascii="宋体" w:hAnsi="宋体" w:eastAsia="宋体" w:cs="宋体"/>
          <w:b/>
          <w:color w:val="auto"/>
          <w:sz w:val="24"/>
          <w:highlight w:val="none"/>
        </w:rPr>
        <w:t>响应文件密封和标记</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0</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、密封套应标注项目名称、供应商名称，密封套封口处应加盖供应商公章。</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0</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、未按照上述要求密封及在密封套标注的，其响应文件将被拒绝。</w:t>
      </w:r>
    </w:p>
    <w:p>
      <w:pPr>
        <w:shd w:val="clear"/>
        <w:spacing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bookmarkEnd w:id="7"/>
      <w:bookmarkEnd w:id="8"/>
    </w:p>
    <w:p>
      <w:pPr>
        <w:shd w:val="clear"/>
        <w:spacing w:line="500" w:lineRule="exact"/>
        <w:ind w:firstLine="480" w:firstLineChars="200"/>
        <w:rPr>
          <w:rFonts w:hint="eastAsia" w:ascii="宋体" w:hAnsi="宋体" w:eastAsia="宋体" w:cs="宋体"/>
          <w:bCs/>
          <w:color w:val="auto"/>
          <w:sz w:val="24"/>
          <w:highlight w:val="none"/>
        </w:rPr>
      </w:pPr>
      <w:bookmarkStart w:id="9" w:name="_Toc269310938"/>
      <w:bookmarkStart w:id="10" w:name="_Toc152045550"/>
      <w:bookmarkStart w:id="11" w:name="_Toc152042326"/>
      <w:bookmarkStart w:id="12" w:name="_Toc144974518"/>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.1从递交响应文件截止之日起，有效期为90日历天。响应文件的有效期比本须知规定的有效期短的，将被称为非响应文件，采购人有权拒绝。</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.2特殊情况下，在投标有效期满之前，采购人可以以书面形式要求</w:t>
      </w:r>
      <w:r>
        <w:rPr>
          <w:rFonts w:hint="eastAsia" w:ascii="宋体" w:hAnsi="宋体" w:eastAsia="宋体" w:cs="宋体"/>
          <w:color w:val="auto"/>
          <w:sz w:val="24"/>
          <w:highlight w:val="none"/>
          <w:lang w:eastAsia="zh-CN"/>
        </w:rPr>
        <w:t>供应商</w:t>
      </w:r>
      <w:r>
        <w:rPr>
          <w:rFonts w:hint="eastAsia" w:ascii="宋体" w:hAnsi="宋体" w:eastAsia="宋体" w:cs="宋体"/>
          <w:bCs/>
          <w:color w:val="auto"/>
          <w:sz w:val="24"/>
          <w:highlight w:val="none"/>
        </w:rPr>
        <w:t>同意延长投标有效期。</w:t>
      </w:r>
      <w:r>
        <w:rPr>
          <w:rFonts w:hint="eastAsia" w:ascii="宋体" w:hAnsi="宋体" w:eastAsia="宋体" w:cs="宋体"/>
          <w:color w:val="auto"/>
          <w:sz w:val="24"/>
          <w:highlight w:val="none"/>
          <w:lang w:eastAsia="zh-CN"/>
        </w:rPr>
        <w:t>供应商</w:t>
      </w:r>
      <w:r>
        <w:rPr>
          <w:rFonts w:hint="eastAsia" w:ascii="宋体" w:hAnsi="宋体" w:eastAsia="宋体" w:cs="宋体"/>
          <w:bCs/>
          <w:color w:val="auto"/>
          <w:sz w:val="24"/>
          <w:highlight w:val="none"/>
        </w:rPr>
        <w:t>可以书面形式拒绝或接受上述要求。</w:t>
      </w:r>
    </w:p>
    <w:bookmarkEnd w:id="9"/>
    <w:bookmarkEnd w:id="10"/>
    <w:bookmarkEnd w:id="11"/>
    <w:bookmarkEnd w:id="12"/>
    <w:p>
      <w:pPr>
        <w:shd w:val="clear"/>
        <w:spacing w:line="500" w:lineRule="exact"/>
        <w:ind w:firstLine="482" w:firstLineChars="200"/>
        <w:rPr>
          <w:rFonts w:hint="eastAsia" w:ascii="宋体" w:hAnsi="宋体" w:eastAsia="宋体" w:cs="宋体"/>
          <w:b/>
          <w:color w:val="auto"/>
          <w:sz w:val="24"/>
          <w:highlight w:val="none"/>
        </w:rPr>
      </w:pPr>
      <w:bookmarkStart w:id="13" w:name="_Toc264529332"/>
      <w:bookmarkStart w:id="14" w:name="_Toc323971506"/>
      <w:bookmarkStart w:id="15" w:name="_Toc316979457"/>
      <w:bookmarkStart w:id="16" w:name="_Toc265046561"/>
      <w:bookmarkStart w:id="17" w:name="_Toc152045556"/>
      <w:bookmarkStart w:id="18" w:name="_Toc312072253"/>
      <w:bookmarkStart w:id="19" w:name="_Toc152042332"/>
      <w:bookmarkStart w:id="20" w:name="_Toc144974524"/>
      <w:bookmarkStart w:id="21" w:name="_Toc269310942"/>
      <w:r>
        <w:rPr>
          <w:rFonts w:hint="eastAsia" w:ascii="宋体" w:hAnsi="宋体" w:eastAsia="宋体" w:cs="宋体"/>
          <w:b/>
          <w:color w:val="auto"/>
          <w:sz w:val="24"/>
          <w:highlight w:val="none"/>
        </w:rPr>
        <w:t>五、响应文件递交</w:t>
      </w:r>
      <w:bookmarkEnd w:id="13"/>
      <w:bookmarkEnd w:id="14"/>
      <w:bookmarkEnd w:id="15"/>
      <w:bookmarkEnd w:id="16"/>
    </w:p>
    <w:bookmarkEnd w:id="17"/>
    <w:bookmarkEnd w:id="18"/>
    <w:bookmarkEnd w:id="19"/>
    <w:bookmarkEnd w:id="20"/>
    <w:bookmarkEnd w:id="21"/>
    <w:p>
      <w:pPr>
        <w:shd w:val="clear"/>
        <w:spacing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响应文件递交时间和地点</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.1截止时间：详见</w:t>
      </w:r>
      <w:r>
        <w:rPr>
          <w:rFonts w:hint="eastAsia" w:ascii="宋体" w:hAnsi="宋体" w:eastAsia="宋体" w:cs="宋体"/>
          <w:color w:val="auto"/>
          <w:sz w:val="24"/>
          <w:highlight w:val="none"/>
          <w:lang w:eastAsia="zh-CN"/>
        </w:rPr>
        <w:t>供应商</w:t>
      </w:r>
      <w:r>
        <w:rPr>
          <w:rFonts w:hint="eastAsia" w:ascii="宋体" w:hAnsi="宋体" w:eastAsia="宋体" w:cs="宋体"/>
          <w:bCs/>
          <w:color w:val="auto"/>
          <w:sz w:val="24"/>
          <w:highlight w:val="none"/>
        </w:rPr>
        <w:t>须知前附表。</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地点：详见</w:t>
      </w:r>
      <w:r>
        <w:rPr>
          <w:rFonts w:hint="eastAsia" w:ascii="宋体" w:hAnsi="宋体" w:eastAsia="宋体" w:cs="宋体"/>
          <w:color w:val="auto"/>
          <w:sz w:val="24"/>
          <w:highlight w:val="none"/>
          <w:lang w:eastAsia="zh-CN"/>
        </w:rPr>
        <w:t>供应商</w:t>
      </w:r>
      <w:r>
        <w:rPr>
          <w:rFonts w:hint="eastAsia" w:ascii="宋体" w:hAnsi="宋体" w:eastAsia="宋体" w:cs="宋体"/>
          <w:bCs/>
          <w:color w:val="auto"/>
          <w:sz w:val="24"/>
          <w:highlight w:val="none"/>
        </w:rPr>
        <w:t>须知前附表。</w:t>
      </w:r>
    </w:p>
    <w:p>
      <w:pPr>
        <w:shd w:val="clear"/>
        <w:spacing w:line="500" w:lineRule="exact"/>
        <w:ind w:firstLine="480" w:firstLineChars="200"/>
        <w:rPr>
          <w:rFonts w:hint="eastAsia" w:ascii="宋体" w:hAnsi="宋体" w:eastAsia="宋体" w:cs="宋体"/>
          <w:bCs/>
          <w:color w:val="auto"/>
          <w:sz w:val="24"/>
          <w:highlight w:val="none"/>
        </w:rPr>
      </w:pPr>
      <w:bookmarkStart w:id="22" w:name="_Toc152042335"/>
      <w:bookmarkStart w:id="23" w:name="_Toc269310946"/>
      <w:bookmarkStart w:id="24" w:name="_Toc312072256"/>
      <w:bookmarkStart w:id="25" w:name="_Toc152045559"/>
      <w:bookmarkStart w:id="26" w:name="_Toc144974527"/>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.2响应文件递交时间和地点</w:t>
      </w:r>
    </w:p>
    <w:p>
      <w:pPr>
        <w:shd w:val="clear"/>
        <w:spacing w:line="50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lang w:eastAsia="zh-CN"/>
        </w:rPr>
        <w:t>详见供应商须知前附表。</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 xml:space="preserve">.3 </w:t>
      </w:r>
      <w:r>
        <w:rPr>
          <w:rFonts w:hint="eastAsia" w:ascii="宋体" w:hAnsi="宋体" w:eastAsia="宋体" w:cs="宋体"/>
          <w:color w:val="auto"/>
          <w:sz w:val="24"/>
          <w:highlight w:val="none"/>
          <w:lang w:eastAsia="zh-CN"/>
        </w:rPr>
        <w:t>供应商</w:t>
      </w:r>
      <w:r>
        <w:rPr>
          <w:rFonts w:hint="eastAsia" w:ascii="宋体" w:hAnsi="宋体" w:eastAsia="宋体" w:cs="宋体"/>
          <w:bCs/>
          <w:color w:val="auto"/>
          <w:sz w:val="24"/>
          <w:highlight w:val="none"/>
        </w:rPr>
        <w:t>代表必须在报价截止时间前将响应文件送达指定地点。如因特殊原因需推迟报价截止日期的，则按采购人另行通知规定的时间递交。</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.4 采购人将拒绝接收未办理获取磋商文件相关手续的</w:t>
      </w:r>
      <w:r>
        <w:rPr>
          <w:rFonts w:hint="eastAsia" w:ascii="宋体" w:hAnsi="宋体" w:eastAsia="宋体" w:cs="宋体"/>
          <w:color w:val="auto"/>
          <w:sz w:val="24"/>
          <w:highlight w:val="none"/>
          <w:lang w:eastAsia="zh-CN"/>
        </w:rPr>
        <w:t>供应商</w:t>
      </w:r>
      <w:r>
        <w:rPr>
          <w:rFonts w:hint="eastAsia" w:ascii="宋体" w:hAnsi="宋体" w:eastAsia="宋体" w:cs="宋体"/>
          <w:bCs/>
          <w:color w:val="auto"/>
          <w:sz w:val="24"/>
          <w:highlight w:val="none"/>
        </w:rPr>
        <w:t>递交的响应文件。</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.5 采购人将拒绝接收报价截止时间后送达的响应文件。</w:t>
      </w:r>
    </w:p>
    <w:p>
      <w:pPr>
        <w:shd w:val="clear"/>
        <w:spacing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响应文件签收</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.1  采购人收到响应文件后，向</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出具响应文件签收证明。</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.2  电报、电话、传真、电子邮件等形式的报价不予接受。</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.3  对</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提交的响应文件在报价截止时间后不予退还。</w:t>
      </w:r>
    </w:p>
    <w:p>
      <w:pPr>
        <w:shd w:val="clear"/>
        <w:spacing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4</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响应文件的补充、修改与撤回</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 xml:space="preserve">.1  </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在提交响应文件以后，在规定的报价截止时间之前，可以以书面形式补充修改或撤回已提交的响应文件，并以书面形式通知采购人。补充、修改的内容为响应文件的组成部分。</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 xml:space="preserve">.2  </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对响应文件的补充、修改，应按本须知第11条有关规定密封、标记和提交，并在响应文件密封袋上清楚的标明“补充、修改”或“撤回”字样。</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.3  在报价截止时间之后，</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不得补充、修改响应文件。</w:t>
      </w:r>
    </w:p>
    <w:p>
      <w:pPr>
        <w:shd w:val="clear"/>
        <w:spacing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5</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电子标书</w:t>
      </w:r>
    </w:p>
    <w:p>
      <w:pPr>
        <w:shd w:val="clear"/>
        <w:spacing w:line="50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Word版一份，存储介质（U盘或光盘），密封并加盖章递交。</w:t>
      </w:r>
    </w:p>
    <w:p>
      <w:pPr>
        <w:shd w:val="clear"/>
        <w:spacing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 开标</w:t>
      </w:r>
      <w:bookmarkEnd w:id="22"/>
      <w:bookmarkEnd w:id="23"/>
      <w:bookmarkEnd w:id="24"/>
      <w:bookmarkEnd w:id="25"/>
      <w:bookmarkEnd w:id="26"/>
    </w:p>
    <w:p>
      <w:pPr>
        <w:shd w:val="clear"/>
        <w:spacing w:line="500" w:lineRule="exact"/>
        <w:ind w:firstLine="482" w:firstLineChars="200"/>
        <w:rPr>
          <w:rFonts w:hint="eastAsia" w:ascii="宋体" w:hAnsi="宋体" w:eastAsia="宋体" w:cs="宋体"/>
          <w:b/>
          <w:color w:val="auto"/>
          <w:sz w:val="24"/>
          <w:highlight w:val="none"/>
        </w:rPr>
      </w:pPr>
      <w:bookmarkStart w:id="27" w:name="_Toc144974529"/>
      <w:bookmarkStart w:id="28" w:name="_Toc312072258"/>
      <w:bookmarkStart w:id="29" w:name="_Toc152042337"/>
      <w:bookmarkStart w:id="30" w:name="_Toc269310948"/>
      <w:bookmarkStart w:id="31" w:name="_Toc152045561"/>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 开标程序</w:t>
      </w:r>
      <w:bookmarkEnd w:id="27"/>
      <w:bookmarkEnd w:id="28"/>
      <w:bookmarkEnd w:id="29"/>
      <w:bookmarkEnd w:id="30"/>
      <w:bookmarkEnd w:id="31"/>
    </w:p>
    <w:p>
      <w:pPr>
        <w:shd w:val="clea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主持人按下列程序进行开标：</w:t>
      </w:r>
    </w:p>
    <w:p>
      <w:pPr>
        <w:shd w:val="clea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（1）宣布开标纪律。</w:t>
      </w:r>
    </w:p>
    <w:p>
      <w:pPr>
        <w:shd w:val="clea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（2）宣布投标报名信息。</w:t>
      </w:r>
    </w:p>
    <w:p>
      <w:pPr>
        <w:shd w:val="clea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确认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相关人员是否到场。</w:t>
      </w:r>
    </w:p>
    <w:p>
      <w:pPr>
        <w:shd w:val="clea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代表相互检查纸质</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密封情况，并签字确认。</w:t>
      </w:r>
    </w:p>
    <w:p>
      <w:pPr>
        <w:shd w:val="clea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（5）现场唱标。</w:t>
      </w:r>
    </w:p>
    <w:p>
      <w:pPr>
        <w:shd w:val="clea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（6）签字确认开标记录。由采购人、供应商、监标人、记录人等相关人员在开标记录上签字确认。</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）开标结束。</w:t>
      </w:r>
    </w:p>
    <w:p>
      <w:pPr>
        <w:shd w:val="clear"/>
        <w:spacing w:line="50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 磋商</w:t>
      </w:r>
    </w:p>
    <w:p>
      <w:pPr>
        <w:shd w:val="clear"/>
        <w:spacing w:line="500" w:lineRule="exact"/>
        <w:ind w:firstLine="480" w:firstLineChars="200"/>
        <w:rPr>
          <w:rFonts w:hint="eastAsia" w:ascii="宋体" w:hAnsi="宋体" w:eastAsia="宋体" w:cs="宋体"/>
          <w:bCs/>
          <w:color w:val="auto"/>
          <w:sz w:val="24"/>
          <w:highlight w:val="none"/>
        </w:rPr>
      </w:pPr>
      <w:bookmarkStart w:id="32" w:name="_Toc144974531"/>
      <w:bookmarkStart w:id="33" w:name="_Toc312072260"/>
      <w:bookmarkStart w:id="34" w:name="_Toc152042339"/>
      <w:bookmarkStart w:id="35" w:name="_Toc152045563"/>
      <w:bookmarkStart w:id="36" w:name="_Toc269310950"/>
      <w:r>
        <w:rPr>
          <w:rFonts w:hint="eastAsia" w:ascii="宋体" w:hAnsi="宋体" w:eastAsia="宋体" w:cs="宋体"/>
          <w:bCs/>
          <w:color w:val="auto"/>
          <w:sz w:val="24"/>
          <w:highlight w:val="none"/>
        </w:rPr>
        <w:t>磋商按下列程序进行：</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（1）组建磋商小组；</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（2）磋商准备工作。磋商小组成员熟悉竞争性磋商文件等相关文件资料；</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（3）磋商原则、磋商方法及成交原则；</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（3）磋商小组所有成员集中与单一供应商分别磋商，并进行最后报价; </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（4）向采购人提交书面磋商报告；</w:t>
      </w:r>
    </w:p>
    <w:p>
      <w:pPr>
        <w:shd w:val="clea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（5）磋商小组解散。</w:t>
      </w:r>
    </w:p>
    <w:p>
      <w:pPr>
        <w:shd w:val="clear"/>
        <w:spacing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18.1 组建竞争性磋商小组</w:t>
      </w:r>
      <w:bookmarkEnd w:id="32"/>
      <w:bookmarkEnd w:id="33"/>
      <w:bookmarkEnd w:id="34"/>
      <w:bookmarkEnd w:id="35"/>
      <w:bookmarkEnd w:id="36"/>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18.1.1磋商小组由采购人代表和评审专家共3人</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以上单数组成，其中评审专家人数不得少于磋商小组成员总数的2/3。采购人代表不得以评审专家身份参加本部门或本单位采购项目的评审。采购代理机构人员不得参加本机构代理的采购项目的评审。</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竞争性磋商方式的政府采购项目，评审专家应当从政府采购评审专家库内相关专业的专家名单中随机抽取。符合《政府采购竞争性磋商采购方式管理暂行办法》第三条第四项规定情形的项目，以及情况特殊、通过随机方式难以确定合适的评审专家的项目，经主管预算单位同意，可以自行选定评审专家。技术复杂、专业性强的采购项目，评审专家中应当包含1名法律专家。</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18.1.2磋商小组成员有下列情形之一的，应当回避：</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（1）采购人或供应商的主要负责人的近亲属；</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（2）项目主管部门或者行政监督部门的人员；</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（3）与供应商有经济利益关系，可能影响对投标公正评审的；</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（4）曾因在采购、磋商以及其他与采购有关活动中从事违法行为而受过行政处罚或刑事处罚的。</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18.1.3评审专家成员严禁参加与本人有利害关系的政府采购项目的评审活动。因事先不知情而参与的，获悉与评审项目有利害关系后应立即告知退出；</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有利害关系是指，近三年内曾在参加该政府采购项目的供应商中任职（包括一般工作）或担任顾问，配偶或直系亲属在参加该政府采购项目的供应商中任职或担任顾问，与参加该政府采购项目供应商发生过法律纠纷，以及其他可能影响公正评标的情况。</w:t>
      </w:r>
    </w:p>
    <w:p>
      <w:pPr>
        <w:shd w:val="clear"/>
        <w:spacing w:line="500" w:lineRule="exact"/>
        <w:ind w:firstLine="482" w:firstLineChars="200"/>
        <w:rPr>
          <w:rFonts w:hint="eastAsia" w:ascii="宋体" w:hAnsi="宋体" w:eastAsia="宋体" w:cs="宋体"/>
          <w:b/>
          <w:bCs/>
          <w:color w:val="auto"/>
          <w:sz w:val="24"/>
          <w:highlight w:val="none"/>
        </w:rPr>
      </w:pPr>
      <w:bookmarkStart w:id="37" w:name="_Toc312072262"/>
      <w:bookmarkStart w:id="38" w:name="_Toc269310951"/>
      <w:r>
        <w:rPr>
          <w:rFonts w:hint="eastAsia" w:ascii="宋体" w:hAnsi="宋体" w:eastAsia="宋体" w:cs="宋体"/>
          <w:b/>
          <w:color w:val="auto"/>
          <w:sz w:val="24"/>
          <w:highlight w:val="none"/>
        </w:rPr>
        <w:t>18.2 磋商准备</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18.2.1竞争性磋商小组成员签到</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竞争性磋商小组成员到达磋商现场时应在签到表上签到以证明其出席。</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18.2.2竞争性磋商小组的分工</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小组应推选一名竞争性磋商小组组长，负责主持磋商会议。采购人不得担任竞争性磋商小组组长，竞争性磋商小组组长在与其他竞争性磋商小组成员协商的基础上，可以将竞争性磋商小组划分为技术组和商务组。</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18.2.3熟悉文件资料</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竞争性磋商小组成员认真研究磋商文件，了解和熟悉采购目的、采购范围、主要合同条件、技术标准和要求、质量标准和工期要求等，掌握评审标准和方法，熟悉本章及附件中包括的评审表格的使用。未在磋商文件中规定的标准和方法不得作为磋商的依据。</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（2）采购人或采购代理机构应向竞争性磋商小组提供磋商所需的信息和数据，包括磋商文件、响应文件、开标会议记录以及竞争性磋商小组认为必要的其他信息和数据。</w:t>
      </w:r>
    </w:p>
    <w:bookmarkEnd w:id="37"/>
    <w:bookmarkEnd w:id="38"/>
    <w:p>
      <w:pPr>
        <w:shd w:val="clear"/>
        <w:spacing w:line="500" w:lineRule="exact"/>
        <w:ind w:firstLine="482" w:firstLineChars="200"/>
        <w:rPr>
          <w:rFonts w:hint="eastAsia" w:ascii="宋体" w:hAnsi="宋体" w:eastAsia="宋体" w:cs="宋体"/>
          <w:b/>
          <w:color w:val="auto"/>
          <w:sz w:val="24"/>
          <w:highlight w:val="none"/>
        </w:rPr>
      </w:pPr>
      <w:bookmarkStart w:id="39" w:name="_Toc152042341"/>
      <w:bookmarkStart w:id="40" w:name="_Toc144974533"/>
      <w:bookmarkStart w:id="41" w:name="_Toc269310953"/>
      <w:bookmarkStart w:id="42" w:name="_Toc312072264"/>
      <w:bookmarkStart w:id="43" w:name="_Toc152045565"/>
      <w:r>
        <w:rPr>
          <w:rFonts w:hint="eastAsia" w:ascii="宋体" w:hAnsi="宋体" w:eastAsia="宋体" w:cs="宋体"/>
          <w:b/>
          <w:color w:val="auto"/>
          <w:sz w:val="24"/>
          <w:highlight w:val="none"/>
        </w:rPr>
        <w:t>18.3 评审原则和评审方法</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18.3.1评审原则</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“公平、公正、诚实、信用”为本次竞争性磋商的基本原则，竞争性磋商小组按照这一原则的要求，公正、平等地对待各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。同时，在磋商过程中恪守以下原则：</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（1）客观性原则：竞争性磋商小组将严格按照磋商文件要求的内容，对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的响应文件进行认真评审；竞争性磋商小组对响应文件的评审仅依据响应文件本身，而不依靠响应文件以外的任何因素。</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（2）统一性原则：竞争性磋商小组将按照统一的原则和方法，对各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的响应文件进行评审。</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（3）独立性原则：评审工作在竞争性磋商小组内部独立进行，不受外界任何因素的干扰和影响，竞争性磋商小组成员对出具的专家意见承担个人责任。</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（4）保密性原则：竞争性磋商小组成员及有关工作人员将保守</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的商业秘密。</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（5）综合性原则：竞争性磋商小组将综合分析评审供应商的各项指标，而不以单项指标的优劣评定成交单位；竞争性磋商小组成员出具的的意见由个人负责，评审结果由竞争性磋商小组共同负责。 </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（6）集体决定的原则：成交单位候选人由竞争性磋商小组集体讨论决定。</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18.3.2评审方法</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由竞争性磋商小组所有成员集体与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分别进行磋商，由磋商小组采用综合评分法对提交最后响应文件的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进行综合评分。</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18.3.2.1确定合格的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（1）符合本项目竞争性磋商邀请中所叙述的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资格要求；</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（2）符合本项目磋商文件的相关要求。</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符合以上条件的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即为合格的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18.3.2.2初步评审：</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竞争性磋商小组将确定每一</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是否对磋商文件的要求做出了实质性的响应，而没有重大偏离。实质性响应的文件是指响应文件均符合磋商文件的所有条款、条件和规定且没有重大偏离或保留。</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（2）如出现下列情形之一的，视为对磋商文件没有做出实质性响应，按照无效响应处理。</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 响应文件不完整；</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 响应文件未按磋商文件要求签字或盖章；</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 响应文件载明的服务时间不符合磋商文件规定的时间；</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 响应文件中的服务配置明显不符合磋商文件要求；</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e)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未按要求不参加开标仪式及询标事宜；</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 响应文件出现采购人名称、项目名称、技术参数等与磋商文件相关内容严重不一致的；</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g) 不符合磋商文件中规定的其他实质性要求；</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h) 法律法规规定的其他情形。</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（3）竞争性磋商小组将拒绝被确定为非实质性响应的响应文件，</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不能通过修正或撤销响应文件中的不符之处而使其文件成为实质性响应的文件。</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（4）磋商小组在对响应文件的有效性、完整性和响应程度进行审查时，可以要求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对其响应文件中含义不明确、同类问题表述不一致或者有明显文字和计算错误的内容等作出必要的澄清、说明和更正。但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的澄清、说明或者更正不得超出响应文件的范围或改变响应文件的实质性内容。</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（5）磋商小组要求澄清、说明或者更正响应文件应当以书面形式作出。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的澄清、说明或者更正应当由法定代表人或者其授权代表签字或加盖公章。由授权代表签字的，应当附法定代表人授权书。</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（6）竞争性磋商小组通过上述初步评审，只有成为合格</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并通过初步评审的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，才能进入综合评审阶段。</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18.3.2.3磋商及最终响应文件：</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）由竞争性磋商小组所有成员集体与单一供应商分别进行磋商，并给予所有参加磋商的供应商平等的磋商机会。</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（2）在磋商过程中，磋商小组可以根据磋商文件和磋商情况实质性变动采购需求中的技术、服务要求及合同草案条款，但不得变动磋商文件中的其他内容。实质性变动的内容，必须采购人代表确认。</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对磋商文件作出的实质性变动是磋商文件的有效组成部分，磋商小组应当及时以书面形式同时通知所以参加磋商的供应商。</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供应商应当按照磋商文件的变动情况和磋商小组的要求重新提交响应文件，并由其法定代人或授权代表签字或者加盖公章。由授权代表签字的，应当附法定代表人授权书。</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（3）经磋商后确定最终的提交响应文件的供应商，由磋商小组采用综合评分法对提交最后响应文件的供应商进行综合评分。</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人根据磋商小组的要求及现场供应商报价情况，确定最终报价截止时间，所有供应商授权代表应在最终报价截止时间通知书上签字确认，既不说明原因又拒不签字的供应商视为不参与最终报价，按“在报价有效期内撤回报价”处理。</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按照最终报价规定的最终报价截止时间前以密封形式递交并在封面明显处注明项目编号、项目名称及供应商名称(加盖单位公章或授权人签字)；按照最终报价规定的时间、地点公开唱价。公开唱价由代理机构主持，监督人员、采购人代表、供应商代表参加。</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（6）采购人将拒绝接收最终报价截止时间后送达的最终响应文件，在最终报价截止时间之后，供应商不得补充、修改最终响应文件。</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（7）最终报价公开唱价时，由供应商代表检查最终响应文件的密封情况。</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（8）工作人员当众拆启最终响应文件，唱价员宣读供应商名称、报价等内容。</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（9）记录员将唱价内容分项记录。</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（10）各供应商报价按以下标准进行价格扣除后进行评审。</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lt;1&gt;根据财政部，工信部印发的《政府采购促进中小企业发展暂行办法》。凡参加此次投标的小型和微型企业提供本企业制造的或者提供其他小型、微型企业制造的产品，其报价部分给予6%的价格扣除优惠，但必须同时提供如下证明材料，否则不予价格扣除。①中小企业声明函（格式附后）。②若同一合同包内的小型、微型企业产品仅是构成报价产品的部件、组件或零件的，则该报价产品不给予价格扣除。中小企业划分标准详见工业和信息化部、国家统计局、国家发展和改革委员会、财政部出台的工信部联企业[2011]300号文件。</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lt;2&g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复印件加盖公章）。具体采购项目评审时，监狱企业报价给予 6%的价格扣除优惠。</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&lt;3&gt;残疾人福利性单位给予 6%的价格扣除优惠。依据《 关于促进残疾人就业政府采购 政策的通知财库〔2017〕141  号》文件，属于残疾人福利性单位的需提供《残疾人福利性单位声明函》（见附件），残疾人福利性单位属于小型、微型企业的，不重复享受政策。中标、成交供应商为残疾人福利性单位的，随中标、成交结果同时公告其《残疾人福利性单位声明函》，接受社会监督。供应商提供的《残疾人福利性单位声明函》与事实不符的，依照《政府采购法》第七十七条第一款的规定追究法律责任。</w:t>
      </w:r>
    </w:p>
    <w:p>
      <w:pPr>
        <w:shd w:val="clear"/>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&lt;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&gt;</w:t>
      </w:r>
      <w:r>
        <w:rPr>
          <w:rFonts w:hint="eastAsia" w:ascii="宋体" w:hAnsi="宋体" w:eastAsia="宋体" w:cs="宋体"/>
          <w:color w:val="auto"/>
          <w:sz w:val="24"/>
          <w:highlight w:val="none"/>
          <w:lang w:val="en-US" w:eastAsia="zh-CN"/>
        </w:rPr>
        <w:t>优先采购节能环保产品</w:t>
      </w:r>
    </w:p>
    <w:p>
      <w:pPr>
        <w:shd w:val="clear"/>
        <w:spacing w:line="5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1)按《关于调整优化</w:t>
      </w:r>
      <w:r>
        <w:rPr>
          <w:rFonts w:hint="eastAsia" w:ascii="宋体" w:hAnsi="宋体" w:eastAsia="宋体" w:cs="宋体"/>
          <w:color w:val="auto"/>
          <w:kern w:val="2"/>
          <w:sz w:val="24"/>
          <w:szCs w:val="24"/>
          <w:highlight w:val="none"/>
          <w:lang w:val="en-US" w:eastAsia="zh-CN" w:bidi="ar-SA"/>
        </w:rPr>
        <w:t>节能产品、环境标志产品政府采购执行机制的通知》、《关于印发节能产品政府采购品目清单的通知》、《关于印发环境标志产品政府采购品目清单的通知》等有关节能环保的政策执行。</w:t>
      </w:r>
    </w:p>
    <w:p>
      <w:pPr>
        <w:pStyle w:val="16"/>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2)属于政府强制采购节能产品的，必须按照强制节能品目填报投标，否则按无效投标处理。</w:t>
      </w:r>
    </w:p>
    <w:p>
      <w:pPr>
        <w:pStyle w:val="16"/>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3)加分幅度：节能产品、环保产品(强制采购节能产品除外)评审价格扣除优惠幅度：5%；</w:t>
      </w:r>
    </w:p>
    <w:p>
      <w:pPr>
        <w:pStyle w:val="16"/>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4)响应文件须列出节能环保产品明细表（见附件），并符合制表要求。</w:t>
      </w:r>
    </w:p>
    <w:p>
      <w:pPr>
        <w:pStyle w:val="16"/>
        <w:ind w:left="0" w:leftChars="0" w:firstLine="480" w:firstLineChars="200"/>
        <w:rPr>
          <w:rFonts w:hint="eastAsia"/>
        </w:rPr>
      </w:pPr>
      <w:r>
        <w:rPr>
          <w:rFonts w:hint="eastAsia" w:ascii="宋体" w:hAnsi="宋体" w:eastAsia="宋体" w:cs="宋体"/>
          <w:color w:val="auto"/>
          <w:kern w:val="2"/>
          <w:sz w:val="24"/>
          <w:szCs w:val="24"/>
          <w:highlight w:val="none"/>
          <w:lang w:val="en-US" w:eastAsia="zh-CN" w:bidi="ar-SA"/>
        </w:rPr>
        <w:t>5)供应商在报价时必须对属于节能产品、环保产品（非强制类）清单内产品单独分项报价，并应于报价文件中提供属于清单内产品的证明资料（即所投产品在节能产品政府采购品目清单中的所在页，环保产品政府采购清单查询截图加盖供应商公章或认证的产品在报价时应提供有效环境标志产品认证证书原件、节能产品认证证书原件）。</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（11）详细评审：</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磋商小组在对响应文件的有效性、完整性和响应程度进行审查时，可以要求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对响应文件中含义不明确、同类问题表述不一致或者有明显文字和计算错误的内容等作出必要的澄清、说明或者更正。</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的澄清、说明或者更正不得超出响应文件的范围或者改变响应文件的实质性内容。</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磋商小组要求供应商澄清、说明或者更正响应文件应当以书面形式作出。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的澄清、说明或者更正应当由法定代表人或其授权代表签字或者加盖公章。由授权代表签字的，应当附法定代表人授权书。</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由竞争性磋商小组所有成员集体与单一</w:t>
      </w:r>
      <w:r>
        <w:rPr>
          <w:rFonts w:hint="eastAsia" w:ascii="宋体" w:hAnsi="宋体" w:eastAsia="宋体" w:cs="宋体"/>
          <w:color w:val="auto"/>
          <w:sz w:val="24"/>
          <w:highlight w:val="none"/>
          <w:lang w:eastAsia="zh-CN"/>
        </w:rPr>
        <w:t>供应商（入围通过初步评审和施工组织设计评审的供应商数量）</w:t>
      </w:r>
      <w:r>
        <w:rPr>
          <w:rFonts w:hint="eastAsia" w:ascii="宋体" w:hAnsi="宋体" w:eastAsia="宋体" w:cs="宋体"/>
          <w:color w:val="auto"/>
          <w:sz w:val="24"/>
          <w:highlight w:val="none"/>
        </w:rPr>
        <w:t>分别进行磋商，并给予所有参加磋商的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平等的磋商机会。</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在磋商过程中，经采购人代表确认磋商小组根据磋商文件和磋商情况实质性变动采购需求中的技术、服务要求以及合同草案条款，但不变动磋商文件中的其他内容。</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对磋商文件作出的实质性变动是磋商文件的有效组成部分，磋商小组以书面形式同时通知所有参加磋商的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磋商文件能够详细列明采购标的的技术、服务要求的，磋商结束后，磋商小组要求所有实质性响应的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在规定时间内提交最后报价，提交最后报价的供应商不少于3家。</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磋商文件不能详细列明采购标的的技术、服务要求，需经磋商由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提供最终解决方案的，磋商结束后，磋商小组按照少数服从多数的原则投票推荐3家以上</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的解决方案，并要求其在规定时间内提交最后报价。</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最后报价是供应商响应文件的有效组成部分。符合《政府采购竞争性磋商采购方式管理暂行办法》第三条第四项情形的，提交最后报价的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可以为2家。</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已提交响应文件的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，在提交最后报价之前，可以根据磋商情况退出磋商。</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经磋商确定最终采购需求和提交最后报价的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后，由磋商小组采用综合评分法对提交最后报价的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的响应文件和最后报价进行综合评分。</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磋商小组各成员独立对每个有效响应的文件进行评价、打分，然后汇总每个</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每项评分因素的得分。统一汇总后按得分高低排列名次。</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（12）特殊情况下的评审方法</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如出现</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达不到法定数量、全部落标、串通报价、报价均超项目预算以及</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互相诋毁，导致磋商小组无法评审时，磋商小组有权停止采购活动，否决所有报价，采购人依法重新组织采购。</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（13）无效报价</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有下列情形之一，其报价将被视为废标，采购人将严格按照《中华人民共和国政府采购法》及相关法律、法规及规章制度的规定行使权利。</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给采购人、采购代理机构造成损失的，采购人、采购代理机构有索赔的权利，</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应予以赔偿。</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提供的有关资格、资质证明文件不真实或提供虚假采购材料；</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在报价有效期内撤回报价；</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在整个评审过程中，</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有企图影响采购活动结果公正性的任何活动；</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以任何方式诋毁其他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串通报价；</w:t>
      </w:r>
    </w:p>
    <w:p>
      <w:pPr>
        <w:shd w:val="clea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6）因</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自身原因未在规定时间内上传</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电子文档、解密</w:t>
      </w:r>
      <w:r>
        <w:rPr>
          <w:rFonts w:hint="eastAsia" w:ascii="宋体" w:hAnsi="宋体" w:eastAsia="宋体" w:cs="宋体"/>
          <w:color w:val="auto"/>
          <w:sz w:val="24"/>
          <w:highlight w:val="none"/>
          <w:lang w:eastAsia="zh-CN"/>
        </w:rPr>
        <w:t>响应文件</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有下列情形之一的，视为串通报价，作废标处理：</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的响应文件由同一单位或者个人编制；</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委托同一单位或者个人办理投标事宜；</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的响应文件载明的项目管理成员为同一人；</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的响应文件异常一致或者投标报价呈规律性差异；</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的响应文件相互混装；</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6）法律法规文件规定的其他情形。</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 以他人名义报价或者以其他方式弄虚作假，骗取成交的；</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成交单位无故不按规定签订合同；</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 法律、法规规定的其他情况。</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（14）废除本次采购项目</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14.1采购项目出现下列情形之一的，将予以废除本次采购项目：</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14.1.1符合专业条件的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或者对磋商文件作实质响应的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不足三家的；</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14.1.2出现影响采购公正的违法、违规行为的；</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的投标报价均超出采购预算的；</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14.1.4因重大变故，采购任务取消的。</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废除本次采购项目后，采购人将把废除本次采购项目理由通知所有</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pPr>
        <w:shd w:val="clear"/>
        <w:spacing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19.定标</w:t>
      </w:r>
      <w:bookmarkEnd w:id="39"/>
      <w:bookmarkEnd w:id="40"/>
      <w:bookmarkEnd w:id="41"/>
      <w:bookmarkEnd w:id="42"/>
      <w:bookmarkEnd w:id="43"/>
    </w:p>
    <w:p>
      <w:pPr>
        <w:shd w:val="clear"/>
        <w:spacing w:line="500" w:lineRule="exact"/>
        <w:ind w:firstLine="482" w:firstLineChars="200"/>
        <w:rPr>
          <w:rFonts w:hint="eastAsia" w:ascii="宋体" w:hAnsi="宋体" w:eastAsia="宋体" w:cs="宋体"/>
          <w:b/>
          <w:color w:val="auto"/>
          <w:sz w:val="24"/>
          <w:highlight w:val="none"/>
        </w:rPr>
      </w:pPr>
      <w:bookmarkStart w:id="44" w:name="_Toc312072265"/>
      <w:bookmarkStart w:id="45" w:name="_Toc152042342"/>
      <w:bookmarkStart w:id="46" w:name="_Toc269310954"/>
      <w:bookmarkStart w:id="47" w:name="_Toc144974534"/>
      <w:bookmarkStart w:id="48" w:name="_Toc152045566"/>
      <w:r>
        <w:rPr>
          <w:rFonts w:hint="eastAsia" w:ascii="宋体" w:hAnsi="宋体" w:eastAsia="宋体" w:cs="宋体"/>
          <w:b/>
          <w:color w:val="auto"/>
          <w:sz w:val="24"/>
          <w:highlight w:val="none"/>
        </w:rPr>
        <w:t>19.1定标方式</w:t>
      </w:r>
      <w:bookmarkEnd w:id="44"/>
    </w:p>
    <w:p>
      <w:pPr>
        <w:shd w:val="clear"/>
        <w:spacing w:line="500" w:lineRule="exact"/>
        <w:ind w:firstLine="480" w:firstLineChars="200"/>
        <w:rPr>
          <w:rFonts w:hint="eastAsia" w:ascii="宋体" w:hAnsi="宋体" w:eastAsia="宋体" w:cs="宋体"/>
          <w:color w:val="auto"/>
          <w:sz w:val="24"/>
          <w:highlight w:val="none"/>
        </w:rPr>
      </w:pPr>
      <w:bookmarkStart w:id="49" w:name="_Toc312072266"/>
      <w:r>
        <w:rPr>
          <w:rFonts w:hint="eastAsia" w:ascii="宋体" w:hAnsi="宋体" w:eastAsia="宋体" w:cs="宋体"/>
          <w:color w:val="auto"/>
          <w:sz w:val="24"/>
          <w:highlight w:val="none"/>
        </w:rPr>
        <w:t>磋商小组根据综合评分情况，按照评审得分由高到低顺序推荐3名成交候选单位，并编写磋商报告。符合《政府采购竞争性磋商采购方式管理暂行办法》第二十一条第三款情形的，可以推荐2家成交候选单位。评审得分相同的，按照最后报价由低到高的顺序推荐。评审得分且最后报价相同的，由评审专家按照技术指标优劣顺序实名推荐。</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19.1.1 磋商小组依据磋商原则，对响应文件进行评审和比较，向采购人提出书面评审报告，并按经评审的最终得分由高到低的顺序推荐合格成交单位候选人。采购人在评审报告推荐的成交单位候选人中按顺序确定成交单位，得分相同的，磋商报价由低到高顺序排列。得分且磋商报价相同的，按技术等优劣用记名投票的方法推荐成交候选人。并按规定公告成交结果。成交单位候选人放弃成交、拒绝与采购人签订合同、因不可抗力或自身原因不能履行合同、不按照磋商文件要求提交履约保证金或者被查实存在影响成交结果的违法行为等情形，不符合成交条件的，采购人按照国家、省相关规定确定下一候选人为成交单位或重新开展政府采购活动。</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19.1.2编制评审报告</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竞争性磋商小组向采购人提交评审报告。评审报告应当由全体竞争性磋商小组成员签字，评审报告应当包括以下内容：</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（1）邀请</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参加采购活动的具体方式和相关情况；</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（2）响应文件开启日期和地点；</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（3）获取磋商文件的供应商名单和磋商小组成员名单；</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（4）评审情况记录和说明，包括对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的资格审查情况、</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响应文件评审情况、磋商情况等；</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（5）提出的成交候选单位的名单及理由；</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19.1.3评审报告应当由磋商小组全体人员签字认可。磋商小组成员对评审报告对异议的，磋商小组按照少数服从多数的原则推荐成交候选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19.1.4向采购人提交书面评审报告后，竞争性磋商小组即告解散。</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19.1.5竞争性磋商小组经评审，认为所有响应文件都不符合磋商文件要求的，可以否决所有响应文件。所有响应文件被否决后，采购人应当依法重新采购。</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19.1.6特殊情况的处置程序</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19.1.6.1关于磋商活动暂停</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竞争性磋商小组应当执行连续磋商的原则，按磋商办法中规定的程序、内容、方法、标准完成全部磋商工作。只有发生不可抗力导致磋商工作无法继续时，磋商活动方可暂停。</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发生磋商暂停情况时，竞争性磋商小组应当封存全部响应文件和磋商记录，待不可抗力的影响结束且具备继续磋商的条件时，由原竞争性磋商小组继续磋商。</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19.1.6.2关于磋商中途更换评委</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除非发生下列情况之一，竞争性磋商小组成员不得在磋商中途更换：</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（1）因不可抗拒的客观原因，不能到场或需在磋商中途退出磋商活动。</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（2）根据法律法规规定，某个或某几个竞争性磋商小组成员需要回避。</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退出磋商的竞争性磋商小组成员，其已完成的磋商行为无效。由采购人根据本磋商文件规定的竞争性磋商小组成员产生方式另行确定替代者进行磋商。</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19.1.6.3关于记名投票表决评审结论</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在任何磋商环节中，需竞争性磋商小组就某项定性的评审结论做出表决的，由竞争性磋商小组全体成员按照少数服从多数的原则，以记名投票方式表决。</w:t>
      </w:r>
    </w:p>
    <w:bookmarkEnd w:id="49"/>
    <w:p>
      <w:pPr>
        <w:shd w:val="clear"/>
        <w:spacing w:line="500" w:lineRule="exact"/>
        <w:ind w:firstLine="482" w:firstLineChars="200"/>
        <w:rPr>
          <w:rFonts w:hint="eastAsia" w:ascii="宋体" w:hAnsi="宋体" w:eastAsia="宋体" w:cs="宋体"/>
          <w:b/>
          <w:color w:val="auto"/>
          <w:sz w:val="24"/>
          <w:highlight w:val="none"/>
        </w:rPr>
      </w:pPr>
      <w:bookmarkStart w:id="50" w:name="_Toc312072268"/>
      <w:r>
        <w:rPr>
          <w:rFonts w:hint="eastAsia" w:ascii="宋体" w:hAnsi="宋体" w:eastAsia="宋体" w:cs="宋体"/>
          <w:b/>
          <w:color w:val="auto"/>
          <w:sz w:val="24"/>
          <w:highlight w:val="none"/>
        </w:rPr>
        <w:t>19.2成交通知</w:t>
      </w:r>
    </w:p>
    <w:p>
      <w:pPr>
        <w:shd w:val="clear"/>
        <w:spacing w:line="50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19.2.1采购代理机构应当在评审结束后2个工作日内将评审报告送采购人确认。采购人应当在收到评审报告后5个工作日内，从评审报告提出的成交候选单位中，按照排序由高到低的原则确定成交单位。采购人逾期未确定成交单位且不提出异议的，视为确定评审报告提出的排序第一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为成交单位。</w:t>
      </w:r>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19.2.2采购人或者采购代理机构应当在成交单位确定2个工作日内，在山东省政府采购网上公告成交结果，同时向成交单位发出成交通知书，并将磋商文件随成交结果同时公告。</w:t>
      </w:r>
    </w:p>
    <w:p>
      <w:pPr>
        <w:pStyle w:val="6"/>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19.2.3确定成交结果后，采购人在规定时间内发出成交通知书，并按规定公告成交结果。</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19.2.4《成交通知书》将作为合同的组成部分。成交通知书发出后，采购人改变成交结果的，或者成交单位放弃成交的，应当依法承担法律责任。</w:t>
      </w:r>
    </w:p>
    <w:p>
      <w:pPr>
        <w:shd w:val="clear"/>
        <w:spacing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19.3 签订合同</w:t>
      </w:r>
      <w:bookmarkEnd w:id="50"/>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19.3.1采购人与成交单位应自成交通知书发出之日起30日内，按照磋商文件确定的合同文本以及采购标的、规格型号、采购金额、技术和服务要求等事项签订采购合同。</w:t>
      </w:r>
    </w:p>
    <w:p>
      <w:pPr>
        <w:pStyle w:val="7"/>
        <w:shd w:val="clear"/>
        <w:spacing w:after="0"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19.3.2磋商文件、成交单位的响应文件以及评审过程中的有关的承诺文件均为合同的组成部分。</w:t>
      </w:r>
    </w:p>
    <w:bookmarkEnd w:id="45"/>
    <w:bookmarkEnd w:id="46"/>
    <w:bookmarkEnd w:id="47"/>
    <w:bookmarkEnd w:id="48"/>
    <w:p>
      <w:pPr>
        <w:shd w:val="clear"/>
        <w:spacing w:line="500" w:lineRule="exact"/>
        <w:ind w:firstLine="480" w:firstLineChars="200"/>
        <w:rPr>
          <w:rFonts w:hint="eastAsia" w:ascii="宋体" w:hAnsi="宋体" w:eastAsia="宋体" w:cs="宋体"/>
          <w:color w:val="auto"/>
          <w:sz w:val="24"/>
          <w:highlight w:val="none"/>
        </w:rPr>
      </w:pPr>
      <w:bookmarkStart w:id="51" w:name="_Toc144974539"/>
      <w:bookmarkStart w:id="52" w:name="_Toc152042347"/>
      <w:bookmarkStart w:id="53" w:name="_Toc312072269"/>
      <w:bookmarkStart w:id="54" w:name="_Toc269310959"/>
      <w:bookmarkStart w:id="55" w:name="_Toc152045571"/>
      <w:bookmarkStart w:id="56" w:name="_Toc269310962"/>
      <w:bookmarkStart w:id="57" w:name="_Toc152042350"/>
      <w:bookmarkStart w:id="58" w:name="_Toc144974542"/>
      <w:bookmarkStart w:id="59" w:name="_Toc312072272"/>
      <w:bookmarkStart w:id="60" w:name="_Toc152045574"/>
      <w:r>
        <w:rPr>
          <w:rFonts w:hint="eastAsia" w:ascii="宋体" w:hAnsi="宋体" w:eastAsia="宋体" w:cs="宋体"/>
          <w:color w:val="auto"/>
          <w:sz w:val="24"/>
          <w:highlight w:val="none"/>
        </w:rPr>
        <w:t>七. 重新采购</w:t>
      </w:r>
      <w:bookmarkEnd w:id="51"/>
      <w:bookmarkEnd w:id="52"/>
      <w:bookmarkEnd w:id="53"/>
      <w:bookmarkEnd w:id="54"/>
      <w:bookmarkEnd w:id="55"/>
    </w:p>
    <w:p>
      <w:pPr>
        <w:shd w:val="clear"/>
        <w:spacing w:line="500" w:lineRule="exact"/>
        <w:ind w:firstLine="482" w:firstLineChars="200"/>
        <w:rPr>
          <w:rFonts w:hint="eastAsia" w:ascii="宋体" w:hAnsi="宋体" w:eastAsia="宋体" w:cs="宋体"/>
          <w:b/>
          <w:bCs/>
          <w:color w:val="auto"/>
          <w:sz w:val="24"/>
          <w:highlight w:val="none"/>
        </w:rPr>
      </w:pPr>
      <w:bookmarkStart w:id="61" w:name="_Toc312072270"/>
      <w:bookmarkStart w:id="62" w:name="_Toc144974540"/>
      <w:bookmarkStart w:id="63" w:name="_Toc269310960"/>
      <w:bookmarkStart w:id="64" w:name="_Toc152045572"/>
      <w:bookmarkStart w:id="65" w:name="_Toc152042348"/>
      <w:r>
        <w:rPr>
          <w:rFonts w:hint="eastAsia" w:ascii="宋体" w:hAnsi="宋体" w:eastAsia="宋体" w:cs="宋体"/>
          <w:b/>
          <w:color w:val="auto"/>
          <w:sz w:val="24"/>
          <w:highlight w:val="none"/>
        </w:rPr>
        <w:t>20. 重新采购</w:t>
      </w:r>
      <w:bookmarkEnd w:id="61"/>
      <w:bookmarkEnd w:id="62"/>
      <w:bookmarkEnd w:id="63"/>
      <w:bookmarkEnd w:id="64"/>
      <w:bookmarkEnd w:id="65"/>
    </w:p>
    <w:p>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出现下列情形之一的，采购人或者采购代理机构应当终止竞争性磋商采购活动，发布项目终止公告并说明原因，重新开展采购活动：</w:t>
      </w:r>
    </w:p>
    <w:p>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20.1因情况变化，不再符合规定的竞争性磋商采购方式适用情形的；</w:t>
      </w:r>
    </w:p>
    <w:p>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20.2出现影响采购公正的违法、违规行为的；</w:t>
      </w:r>
    </w:p>
    <w:p>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20.3在采购过程中符合要求的供应商不足3家的。</w:t>
      </w:r>
    </w:p>
    <w:p>
      <w:pPr>
        <w:shd w:val="clear"/>
        <w:spacing w:line="48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八</w:t>
      </w:r>
      <w:r>
        <w:rPr>
          <w:rFonts w:hint="eastAsia" w:ascii="宋体" w:hAnsi="宋体" w:eastAsia="宋体" w:cs="宋体"/>
          <w:color w:val="auto"/>
          <w:sz w:val="24"/>
          <w:highlight w:val="none"/>
        </w:rPr>
        <w:t>. 纪律和监督</w:t>
      </w:r>
      <w:bookmarkEnd w:id="56"/>
      <w:bookmarkEnd w:id="57"/>
      <w:bookmarkEnd w:id="58"/>
      <w:bookmarkEnd w:id="59"/>
      <w:bookmarkEnd w:id="60"/>
    </w:p>
    <w:p>
      <w:pPr>
        <w:shd w:val="clear"/>
        <w:spacing w:line="480" w:lineRule="exact"/>
        <w:ind w:firstLine="482" w:firstLineChars="200"/>
        <w:rPr>
          <w:rFonts w:hint="eastAsia" w:ascii="宋体" w:hAnsi="宋体" w:eastAsia="宋体" w:cs="宋体"/>
          <w:b/>
          <w:bCs/>
          <w:color w:val="auto"/>
          <w:sz w:val="24"/>
          <w:highlight w:val="none"/>
        </w:rPr>
      </w:pPr>
      <w:bookmarkStart w:id="66" w:name="_Toc312072273"/>
      <w:bookmarkStart w:id="67" w:name="_Toc269310968"/>
      <w:bookmarkStart w:id="68" w:name="_Toc144974547"/>
      <w:bookmarkStart w:id="69" w:name="_Toc152045580"/>
      <w:bookmarkStart w:id="70" w:name="_Toc152042357"/>
      <w:r>
        <w:rPr>
          <w:rFonts w:hint="eastAsia" w:ascii="宋体" w:hAnsi="宋体" w:eastAsia="宋体" w:cs="宋体"/>
          <w:b/>
          <w:color w:val="auto"/>
          <w:sz w:val="24"/>
          <w:highlight w:val="none"/>
        </w:rPr>
        <w:t>21. 对采购人的纪律要求</w:t>
      </w:r>
      <w:bookmarkEnd w:id="66"/>
    </w:p>
    <w:p>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采购人不得泄漏采购活动中应当保密的情况和资料，不得与供应商串通损害国家利益、社会公共利益和他人合法权益。</w:t>
      </w:r>
    </w:p>
    <w:p>
      <w:pPr>
        <w:shd w:val="clear"/>
        <w:spacing w:line="480" w:lineRule="exact"/>
        <w:ind w:firstLine="482" w:firstLineChars="200"/>
        <w:rPr>
          <w:rFonts w:hint="eastAsia" w:ascii="宋体" w:hAnsi="宋体" w:eastAsia="宋体" w:cs="宋体"/>
          <w:b/>
          <w:color w:val="auto"/>
          <w:sz w:val="24"/>
          <w:highlight w:val="none"/>
        </w:rPr>
      </w:pPr>
      <w:bookmarkStart w:id="71" w:name="_Toc312072274"/>
      <w:r>
        <w:rPr>
          <w:rFonts w:hint="eastAsia" w:ascii="宋体" w:hAnsi="宋体" w:eastAsia="宋体" w:cs="宋体"/>
          <w:b/>
          <w:color w:val="auto"/>
          <w:sz w:val="24"/>
          <w:highlight w:val="none"/>
        </w:rPr>
        <w:t>22 .对供应商的纪律要求</w:t>
      </w:r>
      <w:bookmarkEnd w:id="71"/>
    </w:p>
    <w:p>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不得相互串通或者与采购人串通，不得向采购人或者竞争性磋商小组成员行贿谋取中标，不得以他人名义投标或者以其他方式弄虚作假骗取中标；</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不得以任何方式干扰、影响磋商工作。</w:t>
      </w:r>
    </w:p>
    <w:p>
      <w:pPr>
        <w:shd w:val="clear"/>
        <w:spacing w:line="480" w:lineRule="exact"/>
        <w:ind w:firstLine="482" w:firstLineChars="200"/>
        <w:rPr>
          <w:rFonts w:hint="eastAsia" w:ascii="宋体" w:hAnsi="宋体" w:eastAsia="宋体" w:cs="宋体"/>
          <w:b/>
          <w:color w:val="auto"/>
          <w:sz w:val="24"/>
          <w:highlight w:val="none"/>
        </w:rPr>
      </w:pPr>
      <w:bookmarkStart w:id="72" w:name="_Toc312072275"/>
      <w:r>
        <w:rPr>
          <w:rFonts w:hint="eastAsia" w:ascii="宋体" w:hAnsi="宋体" w:eastAsia="宋体" w:cs="宋体"/>
          <w:b/>
          <w:color w:val="auto"/>
          <w:sz w:val="24"/>
          <w:highlight w:val="none"/>
        </w:rPr>
        <w:t>23 .对竞争性磋商小组成员的纪律要求</w:t>
      </w:r>
      <w:bookmarkEnd w:id="72"/>
    </w:p>
    <w:p>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小组成员不得收受他人的财物或者其他好处，不得向他人透漏对响应文件的评审和比较、成交供应商候选人的推荐情况以及与磋商有关的其他情况。在磋商活动中，竞争性磋商小组成员不得擅离职守，影响磋商程序正常进行，不得使用磋商文件中“评审办法”没有规定的评审因素和标准进行磋商。</w:t>
      </w:r>
    </w:p>
    <w:p>
      <w:pPr>
        <w:shd w:val="clear"/>
        <w:spacing w:line="480" w:lineRule="exact"/>
        <w:ind w:firstLine="482" w:firstLineChars="200"/>
        <w:rPr>
          <w:rFonts w:hint="eastAsia" w:ascii="宋体" w:hAnsi="宋体" w:eastAsia="宋体" w:cs="宋体"/>
          <w:b/>
          <w:color w:val="auto"/>
          <w:sz w:val="24"/>
          <w:highlight w:val="none"/>
        </w:rPr>
      </w:pPr>
      <w:bookmarkStart w:id="73" w:name="_Toc312072276"/>
      <w:r>
        <w:rPr>
          <w:rFonts w:hint="eastAsia" w:ascii="宋体" w:hAnsi="宋体" w:eastAsia="宋体" w:cs="宋体"/>
          <w:b/>
          <w:color w:val="auto"/>
          <w:sz w:val="24"/>
          <w:highlight w:val="none"/>
        </w:rPr>
        <w:t>24. 对与磋商活动有关的工作人员的纪律要求</w:t>
      </w:r>
      <w:bookmarkEnd w:id="73"/>
    </w:p>
    <w:p>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磋商活动有关的工作人员不得收受他人的财物或者其他好处，不得向他人透漏对响应文件的评审和比较、成交单位候选人的推荐情况以及与磋商有关的其他情况。在磋商活动中，与磋商活动有关的工作人员不得擅离职守，影响磋商程序正常进行。</w:t>
      </w:r>
    </w:p>
    <w:p>
      <w:pPr>
        <w:shd w:val="clear"/>
        <w:spacing w:line="480" w:lineRule="exact"/>
        <w:ind w:firstLine="482" w:firstLineChars="200"/>
        <w:jc w:val="left"/>
        <w:rPr>
          <w:rFonts w:hint="eastAsia" w:ascii="宋体" w:hAnsi="宋体" w:eastAsia="宋体" w:cs="宋体"/>
          <w:b/>
          <w:color w:val="auto"/>
          <w:sz w:val="24"/>
          <w:highlight w:val="none"/>
        </w:rPr>
      </w:pPr>
      <w:bookmarkStart w:id="74" w:name="_Toc312072278"/>
      <w:r>
        <w:rPr>
          <w:rFonts w:hint="eastAsia" w:ascii="宋体" w:hAnsi="宋体" w:eastAsia="宋体" w:cs="宋体"/>
          <w:b/>
          <w:color w:val="auto"/>
          <w:sz w:val="24"/>
          <w:highlight w:val="none"/>
        </w:rPr>
        <w:t>25.解释权</w:t>
      </w:r>
    </w:p>
    <w:p>
      <w:pPr>
        <w:shd w:val="clea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本磋商文件的最终解释权归采购人，当对一个问题有多种解释时以采购人的书面解释为准。磋商文件未做须知明示，采购人将依据相关法律、法规做出解释。</w:t>
      </w:r>
      <w:bookmarkStart w:id="75" w:name="_Toc321843409"/>
      <w:bookmarkStart w:id="76" w:name="_Toc323971511"/>
      <w:bookmarkStart w:id="77" w:name="_Toc201561615"/>
    </w:p>
    <w:bookmarkEnd w:id="75"/>
    <w:bookmarkEnd w:id="76"/>
    <w:bookmarkEnd w:id="77"/>
    <w:p>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九.需要补充的其他内容</w:t>
      </w:r>
      <w:bookmarkEnd w:id="67"/>
      <w:bookmarkEnd w:id="68"/>
      <w:bookmarkEnd w:id="69"/>
      <w:bookmarkEnd w:id="70"/>
      <w:bookmarkEnd w:id="74"/>
    </w:p>
    <w:p>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w:t>
      </w:r>
    </w:p>
    <w:p>
      <w:pPr>
        <w:pStyle w:val="3"/>
        <w:keepNext w:val="0"/>
        <w:keepLines w:val="0"/>
        <w:shd w:val="clear"/>
        <w:topLinePunct/>
        <w:spacing w:before="0" w:after="0" w:line="500" w:lineRule="exac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78" w:name="_Toc460578995"/>
      <w:bookmarkStart w:id="79" w:name="_Toc385597211"/>
      <w:r>
        <w:rPr>
          <w:rFonts w:hint="eastAsia" w:ascii="宋体" w:hAnsi="宋体" w:eastAsia="宋体" w:cs="宋体"/>
          <w:color w:val="auto"/>
          <w:sz w:val="32"/>
          <w:szCs w:val="32"/>
          <w:highlight w:val="none"/>
        </w:rPr>
        <w:t>第三部分  合同条款及格式</w:t>
      </w:r>
      <w:bookmarkEnd w:id="78"/>
    </w:p>
    <w:p>
      <w:pPr>
        <w:shd w:val="clea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bookmarkEnd w:id="79"/>
    <w:p>
      <w:pPr>
        <w:shd w:val="clear"/>
        <w:adjustRightInd w:val="0"/>
        <w:snapToGrid w:val="0"/>
        <w:spacing w:line="540" w:lineRule="exact"/>
        <w:ind w:firstLine="720" w:firstLineChars="300"/>
        <w:jc w:val="left"/>
        <w:rPr>
          <w:rFonts w:hint="eastAsia" w:ascii="宋体" w:hAnsi="宋体" w:eastAsia="宋体" w:cs="宋体"/>
          <w:sz w:val="24"/>
          <w:szCs w:val="24"/>
          <w:highlight w:val="none"/>
        </w:rPr>
      </w:pPr>
      <w:bookmarkStart w:id="80" w:name="_Toc460579001"/>
      <w:bookmarkStart w:id="81" w:name="OLE_LINK6"/>
      <w:bookmarkStart w:id="82" w:name="_Toc223950985"/>
      <w:r>
        <w:rPr>
          <w:rFonts w:hint="eastAsia" w:ascii="宋体" w:hAnsi="宋体" w:eastAsia="宋体" w:cs="宋体"/>
          <w:sz w:val="24"/>
          <w:szCs w:val="24"/>
          <w:highlight w:val="none"/>
          <w:u w:val="single"/>
          <w:lang w:val="zh-CN"/>
        </w:rPr>
        <w:t>济宁医学院</w:t>
      </w:r>
      <w:r>
        <w:rPr>
          <w:rFonts w:hint="eastAsia" w:ascii="宋体" w:hAnsi="宋体" w:eastAsia="宋体" w:cs="宋体"/>
          <w:sz w:val="24"/>
          <w:szCs w:val="24"/>
          <w:highlight w:val="none"/>
        </w:rPr>
        <w:t>（甲方）所需</w:t>
      </w:r>
      <w:r>
        <w:rPr>
          <w:rFonts w:hint="eastAsia" w:ascii="宋体" w:hAnsi="宋体" w:eastAsia="宋体" w:cs="宋体"/>
          <w:sz w:val="24"/>
          <w:szCs w:val="24"/>
          <w:highlight w:val="none"/>
          <w:u w:val="single"/>
        </w:rPr>
        <w:t>济宁医学院太白湖校区、任城校区学生公寓床铺改造工程</w:t>
      </w:r>
      <w:r>
        <w:rPr>
          <w:rFonts w:hint="eastAsia" w:ascii="宋体" w:hAnsi="宋体" w:eastAsia="宋体" w:cs="宋体"/>
          <w:sz w:val="24"/>
          <w:szCs w:val="24"/>
          <w:highlight w:val="none"/>
        </w:rPr>
        <w:t>经</w:t>
      </w:r>
      <w:r>
        <w:rPr>
          <w:rFonts w:hint="eastAsia" w:ascii="宋体" w:hAnsi="宋体" w:eastAsia="宋体" w:cs="宋体"/>
          <w:sz w:val="24"/>
          <w:szCs w:val="24"/>
          <w:highlight w:val="none"/>
          <w:lang w:val="en-US" w:eastAsia="zh-CN"/>
        </w:rPr>
        <w:t>山东衡天咨询有限公司</w:t>
      </w:r>
      <w:r>
        <w:rPr>
          <w:rFonts w:hint="eastAsia" w:ascii="宋体" w:hAnsi="宋体" w:eastAsia="宋体" w:cs="宋体"/>
          <w:sz w:val="24"/>
          <w:szCs w:val="24"/>
          <w:highlight w:val="none"/>
        </w:rPr>
        <w:t>以</w:t>
      </w:r>
      <w:r>
        <w:rPr>
          <w:rFonts w:hint="eastAsia" w:ascii="宋体" w:hAnsi="宋体" w:eastAsia="宋体" w:cs="宋体"/>
          <w:sz w:val="24"/>
          <w:szCs w:val="24"/>
          <w:highlight w:val="none"/>
          <w:u w:val="none"/>
          <w:lang w:val="en-US" w:eastAsia="zh-CN"/>
        </w:rPr>
        <w:t>竞争性磋商</w:t>
      </w:r>
      <w:r>
        <w:rPr>
          <w:rFonts w:hint="eastAsia" w:ascii="宋体" w:hAnsi="宋体" w:eastAsia="宋体" w:cs="宋体"/>
          <w:sz w:val="24"/>
          <w:szCs w:val="24"/>
          <w:highlight w:val="none"/>
          <w:u w:val="none"/>
        </w:rPr>
        <w:t>文</w:t>
      </w:r>
      <w:r>
        <w:rPr>
          <w:rFonts w:hint="eastAsia" w:ascii="宋体" w:hAnsi="宋体" w:eastAsia="宋体" w:cs="宋体"/>
          <w:sz w:val="24"/>
          <w:szCs w:val="24"/>
          <w:highlight w:val="none"/>
        </w:rPr>
        <w:t>件在国内以竞争性磋商方式进行采购。经评审委员会确定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乙方）为中标人。甲、乙双方根据《中华人民共和国合同法》、《中华人民共和国政府采购法》、《中华人民共和国招标投标法》和其他法律、法规的规定，并按照公正、平等、自愿、诚实信用的原则，同意按照以下条款和条件，签署本合同。</w:t>
      </w:r>
    </w:p>
    <w:p>
      <w:pPr>
        <w:shd w:val="clear"/>
        <w:adjustRightInd w:val="0"/>
        <w:snapToGrid w:val="0"/>
        <w:spacing w:line="540" w:lineRule="exact"/>
        <w:ind w:firstLine="381" w:firstLineChars="159"/>
        <w:rPr>
          <w:rFonts w:hint="eastAsia" w:ascii="宋体" w:hAnsi="宋体" w:eastAsia="宋体" w:cs="宋体"/>
          <w:sz w:val="24"/>
          <w:szCs w:val="24"/>
          <w:highlight w:val="none"/>
        </w:rPr>
      </w:pPr>
      <w:r>
        <w:rPr>
          <w:rFonts w:hint="eastAsia" w:ascii="宋体" w:hAnsi="宋体" w:eastAsia="宋体" w:cs="宋体"/>
          <w:sz w:val="24"/>
          <w:szCs w:val="24"/>
          <w:highlight w:val="none"/>
        </w:rPr>
        <w:t>一、本合同由合同文本和下列文件组成</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1、磋商文件</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2、成交供应商响应文件</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3、成交通知书</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4、成交供应商在评审过程中做出的书面澄清或承诺</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5、本合同附件</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二、项目内容：</w:t>
      </w:r>
    </w:p>
    <w:p>
      <w:pPr>
        <w:shd w:val="clear"/>
        <w:tabs>
          <w:tab w:val="left" w:pos="2900"/>
        </w:tabs>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三、合同金额</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合同金额为人民币（大写）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numPr>
          <w:ilvl w:val="0"/>
          <w:numId w:val="2"/>
        </w:numPr>
        <w:shd w:val="clear"/>
        <w:tabs>
          <w:tab w:val="left" w:pos="2900"/>
        </w:tabs>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r>
        <w:rPr>
          <w:rFonts w:hint="eastAsia" w:ascii="宋体" w:hAnsi="宋体" w:eastAsia="宋体" w:cs="宋体"/>
          <w:sz w:val="24"/>
          <w:szCs w:val="24"/>
          <w:highlight w:val="none"/>
          <w:lang w:val="zh-CN"/>
        </w:rPr>
        <w:t xml:space="preserve"> </w:t>
      </w:r>
    </w:p>
    <w:p>
      <w:pPr>
        <w:numPr>
          <w:ilvl w:val="0"/>
          <w:numId w:val="2"/>
        </w:numPr>
        <w:shd w:val="clear"/>
        <w:tabs>
          <w:tab w:val="left" w:pos="2900"/>
        </w:tabs>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工期及要求</w:t>
      </w:r>
    </w:p>
    <w:p>
      <w:pPr>
        <w:shd w:val="clear"/>
        <w:tabs>
          <w:tab w:val="left" w:pos="2900"/>
        </w:tabs>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1、工期：</w:t>
      </w:r>
      <w:r>
        <w:rPr>
          <w:rFonts w:hint="eastAsia" w:ascii="宋体" w:hAnsi="宋体" w:eastAsia="宋体" w:cs="宋体"/>
          <w:sz w:val="24"/>
          <w:szCs w:val="24"/>
          <w:highlight w:val="none"/>
          <w:u w:val="single"/>
          <w:lang w:val="en-US" w:eastAsia="zh-CN"/>
        </w:rPr>
        <w:t xml:space="preserve"> 25 </w:t>
      </w:r>
      <w:r>
        <w:rPr>
          <w:rFonts w:hint="eastAsia" w:ascii="宋体" w:hAnsi="宋体" w:eastAsia="宋体" w:cs="宋体"/>
          <w:sz w:val="24"/>
          <w:szCs w:val="24"/>
          <w:highlight w:val="none"/>
        </w:rPr>
        <w:t>日历天</w:t>
      </w:r>
      <w:r>
        <w:rPr>
          <w:rFonts w:hint="eastAsia" w:ascii="宋体" w:hAnsi="宋体" w:eastAsia="宋体" w:cs="宋体"/>
          <w:sz w:val="24"/>
          <w:szCs w:val="24"/>
          <w:highlight w:val="none"/>
        </w:rPr>
        <w:tab/>
      </w:r>
    </w:p>
    <w:p>
      <w:pPr>
        <w:shd w:val="clear"/>
        <w:tabs>
          <w:tab w:val="left" w:pos="2900"/>
        </w:tabs>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2、施工地点：采购人指定地点。</w:t>
      </w:r>
    </w:p>
    <w:p>
      <w:pPr>
        <w:shd w:val="clear"/>
        <w:tabs>
          <w:tab w:val="left" w:pos="2900"/>
        </w:tabs>
        <w:adjustRightInd w:val="0"/>
        <w:snapToGrid w:val="0"/>
        <w:spacing w:line="54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六、质量和规格</w:t>
      </w:r>
    </w:p>
    <w:p>
      <w:pPr>
        <w:shd w:val="clear"/>
        <w:tabs>
          <w:tab w:val="left" w:pos="2900"/>
        </w:tabs>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1、乙方使用的材料应符合国家相关质量验收标准，且能够提供相关权威部门出具的产品质量检测报告；提供的相关服务符合国家（或行业）规定标准。</w:t>
      </w:r>
    </w:p>
    <w:p>
      <w:pPr>
        <w:shd w:val="clear"/>
        <w:tabs>
          <w:tab w:val="left" w:pos="2900"/>
        </w:tabs>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2、项目的质量和要求应符合磋商文件、响应文件的技术要求及乙方在评审过程中做出的书面澄清及承诺。</w:t>
      </w:r>
    </w:p>
    <w:p>
      <w:pPr>
        <w:shd w:val="clear"/>
        <w:tabs>
          <w:tab w:val="left" w:pos="2900"/>
        </w:tabs>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3、工程质量符合</w:t>
      </w:r>
      <w:r>
        <w:rPr>
          <w:rFonts w:hint="eastAsia" w:ascii="宋体" w:hAnsi="宋体" w:eastAsia="宋体" w:cs="宋体"/>
          <w:sz w:val="24"/>
          <w:szCs w:val="24"/>
          <w:highlight w:val="none"/>
          <w:lang w:val="en-US" w:eastAsia="zh-CN"/>
        </w:rPr>
        <w:t>国家</w:t>
      </w:r>
      <w:r>
        <w:rPr>
          <w:rFonts w:hint="eastAsia" w:ascii="宋体" w:hAnsi="宋体" w:eastAsia="宋体" w:cs="宋体"/>
          <w:sz w:val="24"/>
          <w:szCs w:val="24"/>
          <w:highlight w:val="none"/>
        </w:rPr>
        <w:t>验收合格标准，并保证一次性通过验收。</w:t>
      </w:r>
    </w:p>
    <w:p>
      <w:pPr>
        <w:shd w:val="clear"/>
        <w:tabs>
          <w:tab w:val="left" w:pos="2900"/>
        </w:tabs>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七、知识产权</w:t>
      </w:r>
    </w:p>
    <w:p>
      <w:pPr>
        <w:shd w:val="clear"/>
        <w:tabs>
          <w:tab w:val="left" w:pos="2900"/>
        </w:tabs>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乙方应保证甲方在中国境内使用材料、设备，或材料、设备的任何一部分时，免受第三方提出的侵犯其知识产权的诉讼。</w:t>
      </w:r>
    </w:p>
    <w:p>
      <w:pPr>
        <w:shd w:val="clear"/>
        <w:tabs>
          <w:tab w:val="left" w:pos="2900"/>
        </w:tabs>
        <w:adjustRightInd w:val="0"/>
        <w:snapToGrid w:val="0"/>
        <w:spacing w:line="5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八、安装与验收</w:t>
      </w:r>
    </w:p>
    <w:p>
      <w:pPr>
        <w:shd w:val="clear"/>
        <w:tabs>
          <w:tab w:val="left" w:pos="2900"/>
        </w:tabs>
        <w:adjustRightInd w:val="0"/>
        <w:snapToGrid w:val="0"/>
        <w:spacing w:line="5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1、乙方应按照甲方要求进行规范化施工，并于工程结束后及时清理相关场地并将之恢复至原有状况，否则甲方有权自行处理，同时对乙方处以处置费用2倍的罚款，相关费用从乙方合同价款中扣除。</w:t>
      </w:r>
    </w:p>
    <w:p>
      <w:pPr>
        <w:shd w:val="clear"/>
        <w:tabs>
          <w:tab w:val="left" w:pos="2900"/>
        </w:tabs>
        <w:adjustRightInd w:val="0"/>
        <w:snapToGrid w:val="0"/>
        <w:spacing w:line="5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2、施工期间所发生的一切与本项目有关的人员、工程、财产等意外伤害、损失，由乙方承担全部责任和费用；施工中做好安全防范工作，如发生任何意外事故均由乙方负责。</w:t>
      </w:r>
    </w:p>
    <w:p>
      <w:pPr>
        <w:shd w:val="clear"/>
        <w:tabs>
          <w:tab w:val="left" w:pos="2900"/>
        </w:tabs>
        <w:adjustRightInd w:val="0"/>
        <w:snapToGrid w:val="0"/>
        <w:spacing w:line="540" w:lineRule="exac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3、在个别施工点位，施工时间段按照甲方规定执行</w:t>
      </w:r>
      <w:r>
        <w:rPr>
          <w:rFonts w:hint="eastAsia" w:ascii="宋体" w:hAnsi="宋体" w:eastAsia="宋体" w:cs="宋体"/>
          <w:color w:val="000000"/>
          <w:sz w:val="24"/>
          <w:szCs w:val="24"/>
          <w:highlight w:val="none"/>
          <w:lang w:eastAsia="zh-CN"/>
        </w:rPr>
        <w:t>。</w:t>
      </w:r>
    </w:p>
    <w:p>
      <w:pPr>
        <w:shd w:val="clear"/>
        <w:tabs>
          <w:tab w:val="left" w:pos="2900"/>
        </w:tabs>
        <w:adjustRightInd w:val="0"/>
        <w:snapToGrid w:val="0"/>
        <w:spacing w:line="5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4、项目完成后，由甲乙双方一同验收并签字确认。项目达不到规格要求的，甲方可以拒收，并有权解除合同。</w:t>
      </w:r>
    </w:p>
    <w:p>
      <w:pPr>
        <w:shd w:val="clear"/>
        <w:tabs>
          <w:tab w:val="left" w:pos="2900"/>
        </w:tabs>
        <w:adjustRightInd w:val="0"/>
        <w:snapToGrid w:val="0"/>
        <w:spacing w:line="5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九、售后服务</w:t>
      </w:r>
    </w:p>
    <w:p>
      <w:pPr>
        <w:shd w:val="clear"/>
        <w:tabs>
          <w:tab w:val="left" w:pos="2900"/>
        </w:tabs>
        <w:adjustRightInd w:val="0"/>
        <w:snapToGrid w:val="0"/>
        <w:spacing w:line="5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1、乙方应按公开招标文件、投标文件及乙方在开标过程中做出的书面说明或承诺提供及时、快速、优质的售后服务。</w:t>
      </w:r>
    </w:p>
    <w:p>
      <w:pPr>
        <w:shd w:val="clear"/>
        <w:tabs>
          <w:tab w:val="left" w:pos="2900"/>
        </w:tabs>
        <w:adjustRightInd w:val="0"/>
        <w:snapToGrid w:val="0"/>
        <w:spacing w:line="540" w:lineRule="exact"/>
        <w:ind w:firstLine="48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2、其他售后服务内容：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shd w:val="clear"/>
        <w:adjustRightInd w:val="0"/>
        <w:snapToGrid w:val="0"/>
        <w:spacing w:line="54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十、违约条款</w:t>
      </w:r>
    </w:p>
    <w:p>
      <w:pPr>
        <w:shd w:val="clear"/>
        <w:tabs>
          <w:tab w:val="left" w:pos="764"/>
          <w:tab w:val="left" w:pos="1146"/>
        </w:tabs>
        <w:adjustRightInd w:val="0"/>
        <w:snapToGrid w:val="0"/>
        <w:spacing w:line="540" w:lineRule="exac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1、乙方不按响应文件承诺配备施工现场人员的，甲方有权处以合同金额</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的罚款，经警告仍不能配备相关人员的，甲方有权解除合同，履约保证金不予退还且不承担任何违约责任</w:t>
      </w:r>
      <w:r>
        <w:rPr>
          <w:rFonts w:hint="eastAsia" w:ascii="宋体" w:hAnsi="宋体" w:eastAsia="宋体" w:cs="宋体"/>
          <w:color w:val="000000"/>
          <w:sz w:val="24"/>
          <w:szCs w:val="24"/>
          <w:highlight w:val="none"/>
          <w:lang w:eastAsia="zh-CN"/>
        </w:rPr>
        <w:t>。</w:t>
      </w:r>
    </w:p>
    <w:p>
      <w:pPr>
        <w:shd w:val="clear"/>
        <w:tabs>
          <w:tab w:val="left" w:pos="764"/>
          <w:tab w:val="left" w:pos="1146"/>
        </w:tabs>
        <w:adjustRightInd w:val="0"/>
        <w:snapToGrid w:val="0"/>
        <w:spacing w:line="5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2、乙方延迟完工，每延迟1日，按合同总额3‰支付违约金。</w:t>
      </w:r>
    </w:p>
    <w:p>
      <w:pPr>
        <w:shd w:val="clear"/>
        <w:tabs>
          <w:tab w:val="left" w:pos="573"/>
          <w:tab w:val="left" w:pos="764"/>
        </w:tabs>
        <w:adjustRightInd w:val="0"/>
        <w:snapToGrid w:val="0"/>
        <w:spacing w:line="5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3、乙方履行合同不符合规定，除应按合同约定及时调换外，在调换期间，应按合同金额每日3‰向甲方支付违约金。</w:t>
      </w:r>
    </w:p>
    <w:p>
      <w:pPr>
        <w:shd w:val="clear"/>
        <w:adjustRightInd w:val="0"/>
        <w:snapToGrid w:val="0"/>
        <w:spacing w:line="5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4、一方不按期履行合同，并经另一方提示后30日内仍不履行合同的，守约方有权解除合同，违约方要承担相应的赔偿责任。</w:t>
      </w:r>
    </w:p>
    <w:p>
      <w:pPr>
        <w:shd w:val="clear"/>
        <w:adjustRightInd w:val="0"/>
        <w:snapToGrid w:val="0"/>
        <w:spacing w:line="5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5、如因一方违约，双方未能就赔偿损失达成协议，引起诉讼或仲裁时，违约方除应赔偿对方经济损失外，还应承担对方因诉讼或仲裁所支付的诉讼费、律师代理费等相关费用。</w:t>
      </w:r>
    </w:p>
    <w:p>
      <w:pPr>
        <w:shd w:val="clear"/>
        <w:adjustRightInd w:val="0"/>
        <w:snapToGrid w:val="0"/>
        <w:spacing w:line="5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6、其它应承担的违约责任，以《中华人民共和国合同法》和其它有关法律、法规规定为准，无相关规定的，双方协商解决。 </w:t>
      </w:r>
    </w:p>
    <w:p>
      <w:pPr>
        <w:shd w:val="clear"/>
        <w:adjustRightInd w:val="0"/>
        <w:snapToGrid w:val="0"/>
        <w:spacing w:line="5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7、按照本合同规定应该偿付的违约金、赔偿金等，应当在明确责任后 7 日内，按银行规定或双方商定的结算办法付清。</w:t>
      </w:r>
    </w:p>
    <w:p>
      <w:pPr>
        <w:shd w:val="clear"/>
        <w:adjustRightInd w:val="0"/>
        <w:snapToGrid w:val="0"/>
        <w:spacing w:line="540" w:lineRule="exact"/>
        <w:ind w:firstLine="436" w:firstLineChars="182"/>
        <w:rPr>
          <w:rFonts w:hint="eastAsia" w:ascii="宋体" w:hAnsi="宋体" w:eastAsia="宋体" w:cs="宋体"/>
          <w:sz w:val="24"/>
          <w:szCs w:val="24"/>
          <w:highlight w:val="none"/>
        </w:rPr>
      </w:pPr>
      <w:r>
        <w:rPr>
          <w:rFonts w:hint="eastAsia" w:ascii="宋体" w:hAnsi="宋体" w:eastAsia="宋体" w:cs="宋体"/>
          <w:sz w:val="24"/>
          <w:szCs w:val="24"/>
          <w:highlight w:val="none"/>
        </w:rPr>
        <w:t>十一、不可抗力条款</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因不可抗力致使一方不能及时或完全履行合同的，应及时通知另一方，双方互不承担责任，并在15天内提供有关不可抗力的相应证明。</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合同未履行部分是否继续履行、如何履行等问题，可由双方协商解决。</w:t>
      </w:r>
    </w:p>
    <w:p>
      <w:pPr>
        <w:shd w:val="clear"/>
        <w:adjustRightInd w:val="0"/>
        <w:snapToGrid w:val="0"/>
        <w:spacing w:line="540" w:lineRule="exact"/>
        <w:ind w:firstLine="436" w:firstLineChars="182"/>
        <w:rPr>
          <w:rFonts w:hint="eastAsia" w:ascii="宋体" w:hAnsi="宋体" w:eastAsia="宋体" w:cs="宋体"/>
          <w:sz w:val="24"/>
          <w:szCs w:val="24"/>
          <w:highlight w:val="none"/>
        </w:rPr>
      </w:pPr>
      <w:r>
        <w:rPr>
          <w:rFonts w:hint="eastAsia" w:ascii="宋体" w:hAnsi="宋体" w:eastAsia="宋体" w:cs="宋体"/>
          <w:sz w:val="24"/>
          <w:szCs w:val="24"/>
          <w:highlight w:val="none"/>
        </w:rPr>
        <w:t>十二、争议的解决方式</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合同发生纠纷时，双方应协商解决，协商不成可以采用下列2方式解决：</w:t>
      </w:r>
    </w:p>
    <w:p>
      <w:pPr>
        <w:shd w:val="clear"/>
        <w:adjustRightInd w:val="0"/>
        <w:snapToGrid w:val="0"/>
        <w:spacing w:line="540" w:lineRule="exact"/>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1、提交</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济宁</w:t>
      </w:r>
      <w:r>
        <w:rPr>
          <w:rFonts w:hint="eastAsia" w:ascii="宋体" w:hAnsi="宋体" w:eastAsia="宋体" w:cs="宋体"/>
          <w:sz w:val="24"/>
          <w:szCs w:val="24"/>
          <w:highlight w:val="none"/>
          <w:lang w:val="zh-CN"/>
        </w:rPr>
        <w:t>仲裁委员会仲裁；</w:t>
      </w:r>
    </w:p>
    <w:p>
      <w:pPr>
        <w:shd w:val="clear"/>
        <w:adjustRightInd w:val="0"/>
        <w:snapToGrid w:val="0"/>
        <w:spacing w:line="540" w:lineRule="exact"/>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2、向</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济宁</w:t>
      </w:r>
      <w:r>
        <w:rPr>
          <w:rFonts w:hint="eastAsia" w:ascii="宋体" w:hAnsi="宋体" w:eastAsia="宋体" w:cs="宋体"/>
          <w:sz w:val="24"/>
          <w:szCs w:val="24"/>
          <w:highlight w:val="none"/>
          <w:u w:val="single"/>
          <w:lang w:val="zh-CN"/>
        </w:rPr>
        <w:t xml:space="preserve">市 </w:t>
      </w:r>
      <w:r>
        <w:rPr>
          <w:rFonts w:hint="eastAsia" w:ascii="宋体" w:hAnsi="宋体" w:eastAsia="宋体" w:cs="宋体"/>
          <w:sz w:val="24"/>
          <w:szCs w:val="24"/>
          <w:highlight w:val="none"/>
          <w:lang w:val="zh-CN"/>
        </w:rPr>
        <w:t>人民法院诉讼。</w:t>
      </w:r>
    </w:p>
    <w:p>
      <w:pPr>
        <w:pStyle w:val="8"/>
        <w:shd w:val="clear"/>
        <w:adjustRightInd w:val="0"/>
        <w:snapToGrid w:val="0"/>
        <w:spacing w:line="540" w:lineRule="exact"/>
        <w:ind w:left="478" w:leftChars="182" w:hanging="96" w:hangingChars="40"/>
        <w:rPr>
          <w:rFonts w:hint="eastAsia" w:ascii="宋体" w:hAnsi="宋体" w:eastAsia="宋体" w:cs="宋体"/>
          <w:sz w:val="24"/>
          <w:szCs w:val="24"/>
          <w:highlight w:val="none"/>
        </w:rPr>
      </w:pPr>
      <w:r>
        <w:rPr>
          <w:rFonts w:hint="eastAsia" w:ascii="宋体" w:hAnsi="宋体" w:eastAsia="宋体" w:cs="宋体"/>
          <w:sz w:val="24"/>
          <w:szCs w:val="24"/>
          <w:highlight w:val="none"/>
        </w:rPr>
        <w:t>十三、补充协议</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合同未尽事宜，经双方协商可签订补充协议，所签定的补充协议与本合同具有同等的法律效力，补充协议的生效应符合本合同第十条的规定。</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十四、合同保存</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份，乙方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份，采购代理机构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p>
    <w:p>
      <w:pPr>
        <w:shd w:val="clear"/>
        <w:adjustRightInd w:val="0"/>
        <w:snapToGrid w:val="0"/>
        <w:spacing w:line="540" w:lineRule="exact"/>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甲方：</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乙方：</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单位名称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公章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单位名称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公章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w:t>
      </w:r>
    </w:p>
    <w:p>
      <w:pPr>
        <w:shd w:val="clear"/>
        <w:adjustRightInd w:val="0"/>
        <w:snapToGrid w:val="0"/>
        <w:spacing w:line="540" w:lineRule="exact"/>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法定代表人或其授权代表                 法定代表人或其授权代表</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（签字或盖章）：</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（签字或盖章）：</w:t>
      </w:r>
    </w:p>
    <w:p>
      <w:pPr>
        <w:shd w:val="clear"/>
        <w:adjustRightInd w:val="0"/>
        <w:snapToGrid w:val="0"/>
        <w:spacing w:line="540" w:lineRule="exact"/>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开户银行：</w:t>
      </w:r>
      <w:r>
        <w:rPr>
          <w:rFonts w:hint="eastAsia" w:ascii="宋体" w:hAnsi="宋体" w:eastAsia="宋体" w:cs="宋体"/>
          <w:sz w:val="24"/>
          <w:szCs w:val="24"/>
          <w:highlight w:val="none"/>
        </w:rPr>
        <w:t xml:space="preserve">                            开户银行：</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账号：</w:t>
      </w:r>
      <w:r>
        <w:rPr>
          <w:rFonts w:hint="eastAsia" w:ascii="宋体" w:hAnsi="宋体" w:eastAsia="宋体" w:cs="宋体"/>
          <w:sz w:val="24"/>
          <w:szCs w:val="24"/>
          <w:highlight w:val="none"/>
        </w:rPr>
        <w:t xml:space="preserve">                                 账号：</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联系电话：</w:t>
      </w:r>
      <w:r>
        <w:rPr>
          <w:rFonts w:hint="eastAsia" w:ascii="宋体" w:hAnsi="宋体" w:eastAsia="宋体" w:cs="宋体"/>
          <w:sz w:val="24"/>
          <w:szCs w:val="24"/>
          <w:highlight w:val="none"/>
        </w:rPr>
        <w:t xml:space="preserve">                             联系</w:t>
      </w:r>
      <w:r>
        <w:rPr>
          <w:rFonts w:hint="eastAsia" w:ascii="宋体" w:hAnsi="宋体" w:eastAsia="宋体" w:cs="宋体"/>
          <w:sz w:val="24"/>
          <w:szCs w:val="24"/>
          <w:highlight w:val="none"/>
          <w:lang w:val="zh-CN"/>
        </w:rPr>
        <w:t>电话：</w:t>
      </w:r>
    </w:p>
    <w:p>
      <w:pPr>
        <w:shd w:val="clear"/>
        <w:adjustRightInd w:val="0"/>
        <w:snapToGrid w:val="0"/>
        <w:spacing w:line="5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签订日期：                             签订日期</w:t>
      </w:r>
    </w:p>
    <w:p>
      <w:pPr>
        <w:numPr>
          <w:ilvl w:val="0"/>
          <w:numId w:val="0"/>
        </w:numPr>
        <w:shd w:val="clear"/>
        <w:spacing w:line="400" w:lineRule="exact"/>
        <w:ind w:left="0" w:leftChars="0" w:firstLine="560" w:firstLineChars="175"/>
        <w:rPr>
          <w:rFonts w:hint="eastAsia" w:ascii="宋体" w:hAnsi="宋体" w:eastAsia="宋体" w:cs="宋体"/>
          <w:color w:val="auto"/>
          <w:sz w:val="32"/>
          <w:szCs w:val="32"/>
          <w:highlight w:val="none"/>
        </w:rPr>
      </w:pPr>
    </w:p>
    <w:p>
      <w:pPr>
        <w:pStyle w:val="3"/>
        <w:keepNext w:val="0"/>
        <w:keepLines w:val="0"/>
        <w:shd w:val="clear"/>
        <w:topLinePunct/>
        <w:spacing w:before="0" w:after="0" w:line="500" w:lineRule="exact"/>
        <w:rPr>
          <w:rFonts w:hint="eastAsia" w:ascii="宋体" w:hAnsi="宋体" w:eastAsia="宋体" w:cs="宋体"/>
          <w:color w:val="auto"/>
          <w:sz w:val="32"/>
          <w:szCs w:val="32"/>
          <w:highlight w:val="none"/>
        </w:rPr>
      </w:pPr>
    </w:p>
    <w:p>
      <w:pPr>
        <w:pStyle w:val="3"/>
        <w:keepNext w:val="0"/>
        <w:keepLines w:val="0"/>
        <w:shd w:val="clear"/>
        <w:topLinePunct/>
        <w:spacing w:before="0" w:after="0" w:line="50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  技术标准和要求</w:t>
      </w:r>
      <w:bookmarkEnd w:id="80"/>
    </w:p>
    <w:p>
      <w:pPr>
        <w:shd w:val="clear"/>
        <w:ind w:firstLine="560" w:firstLineChars="200"/>
        <w:rPr>
          <w:rFonts w:hint="eastAsia" w:ascii="宋体" w:hAnsi="宋体" w:eastAsia="宋体" w:cs="宋体"/>
          <w:color w:val="auto"/>
          <w:sz w:val="28"/>
          <w:szCs w:val="28"/>
          <w:highlight w:val="none"/>
        </w:rPr>
      </w:pPr>
    </w:p>
    <w:p>
      <w:pPr>
        <w:numPr>
          <w:ilvl w:val="0"/>
          <w:numId w:val="3"/>
        </w:numPr>
        <w:shd w:val="clea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本招标工程项目的材料、设备、施工须达到现行中华人民共和国以及省、自治区、直辖市或行业标准、规范的要求。</w:t>
      </w:r>
    </w:p>
    <w:p>
      <w:pPr>
        <w:numPr>
          <w:ilvl w:val="0"/>
          <w:numId w:val="0"/>
        </w:numPr>
        <w:shd w:val="clea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2、施工过程中做好防火和防护工作，需配备防火毯、灭火器等防火设施，因防火不到位造成的损失由施工单位负责；所有施工用漆料均采用环保材质，施工完毕无污染、无异味，达到国家环保要求。</w:t>
      </w:r>
    </w:p>
    <w:p>
      <w:pPr>
        <w:numPr>
          <w:ilvl w:val="0"/>
          <w:numId w:val="0"/>
        </w:numPr>
        <w:shd w:val="clear"/>
        <w:ind w:firstLine="560" w:firstLineChars="200"/>
        <w:rPr>
          <w:rFonts w:hint="default" w:eastAsia="宋体"/>
          <w:highlight w:val="none"/>
          <w:lang w:val="en-US" w:eastAsia="zh-CN"/>
        </w:rPr>
      </w:pPr>
      <w:r>
        <w:rPr>
          <w:rFonts w:hint="eastAsia" w:ascii="宋体" w:hAnsi="宋体" w:eastAsia="宋体" w:cs="宋体"/>
          <w:color w:val="auto"/>
          <w:sz w:val="28"/>
          <w:szCs w:val="28"/>
          <w:highlight w:val="none"/>
          <w:lang w:val="en-US" w:eastAsia="zh-CN"/>
        </w:rPr>
        <w:t>3、具体内容详见工程量清单，参考图纸。</w:t>
      </w:r>
    </w:p>
    <w:p>
      <w:pPr>
        <w:pStyle w:val="3"/>
        <w:shd w:val="clear"/>
        <w:spacing w:before="0" w:after="0" w:line="500" w:lineRule="exact"/>
        <w:jc w:val="both"/>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highlight w:val="none"/>
        </w:rPr>
      </w:pPr>
    </w:p>
    <w:p>
      <w:pPr>
        <w:pStyle w:val="3"/>
        <w:shd w:val="clear"/>
        <w:spacing w:before="0" w:after="0" w:line="5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工程量清单</w:t>
      </w:r>
    </w:p>
    <w:p>
      <w:pPr>
        <w:shd w:val="clear"/>
        <w:rPr>
          <w:rFonts w:hint="eastAsia" w:ascii="宋体" w:hAnsi="宋体" w:eastAsia="宋体" w:cs="宋体"/>
          <w:color w:val="auto"/>
          <w:highlight w:val="none"/>
        </w:rPr>
      </w:pPr>
    </w:p>
    <w:bookmarkEnd w:id="81"/>
    <w:bookmarkEnd w:id="82"/>
    <w:tbl>
      <w:tblPr>
        <w:tblStyle w:val="17"/>
        <w:tblW w:w="10125" w:type="dxa"/>
        <w:tblInd w:w="0" w:type="dxa"/>
        <w:shd w:val="clear" w:color="auto" w:fill="auto"/>
        <w:tblLayout w:type="autofit"/>
        <w:tblCellMar>
          <w:top w:w="0" w:type="dxa"/>
          <w:left w:w="0" w:type="dxa"/>
          <w:bottom w:w="0" w:type="dxa"/>
          <w:right w:w="0" w:type="dxa"/>
        </w:tblCellMar>
      </w:tblPr>
      <w:tblGrid>
        <w:gridCol w:w="580"/>
        <w:gridCol w:w="1453"/>
        <w:gridCol w:w="3472"/>
        <w:gridCol w:w="872"/>
        <w:gridCol w:w="378"/>
        <w:gridCol w:w="494"/>
        <w:gridCol w:w="1478"/>
        <w:gridCol w:w="1398"/>
      </w:tblGrid>
      <w:tr>
        <w:tblPrEx>
          <w:shd w:val="clear" w:color="auto" w:fill="auto"/>
          <w:tblCellMar>
            <w:top w:w="0" w:type="dxa"/>
            <w:left w:w="0" w:type="dxa"/>
            <w:bottom w:w="0" w:type="dxa"/>
            <w:right w:w="0" w:type="dxa"/>
          </w:tblCellMar>
        </w:tblPrEx>
        <w:trPr>
          <w:trHeight w:val="450" w:hRule="atLeast"/>
        </w:trPr>
        <w:tc>
          <w:tcPr>
            <w:tcW w:w="1012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ascii="Arial" w:hAnsi="Arial" w:eastAsia="宋体" w:cs="Arial"/>
                <w:b/>
                <w:i w:val="0"/>
                <w:color w:val="000000"/>
                <w:sz w:val="32"/>
                <w:szCs w:val="32"/>
                <w:highlight w:val="none"/>
                <w:u w:val="none"/>
                <w:shd w:val="clear" w:color="auto" w:fill="auto"/>
              </w:rPr>
            </w:pPr>
            <w:bookmarkStart w:id="83" w:name="_Toc385597221"/>
            <w:bookmarkStart w:id="84" w:name="_Toc228330949"/>
            <w:bookmarkStart w:id="85" w:name="_Toc460579003"/>
            <w:bookmarkStart w:id="86" w:name="_Toc218320674"/>
            <w:bookmarkStart w:id="87" w:name="_Toc218067862"/>
            <w:r>
              <w:rPr>
                <w:rFonts w:hint="default" w:ascii="Arial" w:hAnsi="Arial" w:eastAsia="宋体" w:cs="Arial"/>
                <w:b/>
                <w:i w:val="0"/>
                <w:color w:val="000000"/>
                <w:kern w:val="0"/>
                <w:sz w:val="32"/>
                <w:szCs w:val="32"/>
                <w:highlight w:val="none"/>
                <w:u w:val="none"/>
                <w:shd w:val="clear" w:color="auto" w:fill="auto"/>
                <w:lang w:val="en-US" w:eastAsia="zh-CN" w:bidi="ar"/>
              </w:rPr>
              <w:t>工程量清单</w:t>
            </w:r>
          </w:p>
        </w:tc>
      </w:tr>
      <w:tr>
        <w:tblPrEx>
          <w:shd w:val="clear" w:color="auto" w:fill="auto"/>
          <w:tblCellMar>
            <w:top w:w="0" w:type="dxa"/>
            <w:left w:w="0" w:type="dxa"/>
            <w:bottom w:w="0" w:type="dxa"/>
            <w:right w:w="0" w:type="dxa"/>
          </w:tblCellMar>
        </w:tblPrEx>
        <w:trPr>
          <w:trHeight w:val="600" w:hRule="atLeast"/>
        </w:trPr>
        <w:tc>
          <w:tcPr>
            <w:tcW w:w="6755"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hd w:val="clear"/>
              <w:jc w:val="both"/>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工程名称：济宁医学院太白湖校区、任城校区学生公寓床铺改造工程</w:t>
            </w:r>
          </w:p>
        </w:tc>
        <w:tc>
          <w:tcPr>
            <w:tcW w:w="337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hd w:val="clear"/>
              <w:jc w:val="right"/>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第1页  共1页</w:t>
            </w:r>
          </w:p>
        </w:tc>
      </w:tr>
      <w:tr>
        <w:tblPrEx>
          <w:shd w:val="clear" w:color="auto" w:fill="auto"/>
          <w:tblCellMar>
            <w:top w:w="0" w:type="dxa"/>
            <w:left w:w="0" w:type="dxa"/>
            <w:bottom w:w="0" w:type="dxa"/>
            <w:right w:w="0" w:type="dxa"/>
          </w:tblCellMar>
        </w:tblPrEx>
        <w:trPr>
          <w:trHeight w:val="360" w:hRule="atLeast"/>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序号</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项目编码</w:t>
            </w:r>
          </w:p>
        </w:tc>
        <w:tc>
          <w:tcPr>
            <w:tcW w:w="3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项目名称</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项目特征</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计量单位</w:t>
            </w:r>
          </w:p>
        </w:tc>
        <w:tc>
          <w:tcPr>
            <w:tcW w:w="8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工程量</w:t>
            </w:r>
          </w:p>
        </w:tc>
        <w:tc>
          <w:tcPr>
            <w:tcW w:w="2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金额（元）</w:t>
            </w:r>
          </w:p>
        </w:tc>
      </w:tr>
      <w:tr>
        <w:tblPrEx>
          <w:shd w:val="clear" w:color="auto" w:fill="auto"/>
          <w:tblCellMar>
            <w:top w:w="0" w:type="dxa"/>
            <w:left w:w="0" w:type="dxa"/>
            <w:bottom w:w="0" w:type="dxa"/>
            <w:right w:w="0" w:type="dxa"/>
          </w:tblCellMar>
        </w:tblPrEx>
        <w:trPr>
          <w:trHeight w:val="720"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Arial" w:hAnsi="Arial" w:eastAsia="宋体" w:cs="Arial"/>
                <w:i w:val="0"/>
                <w:color w:val="000000"/>
                <w:sz w:val="18"/>
                <w:szCs w:val="18"/>
                <w:highlight w:val="none"/>
                <w:u w:val="none"/>
                <w:shd w:val="clear" w:color="auto" w:fill="auto"/>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Arial" w:hAnsi="Arial" w:eastAsia="宋体" w:cs="Arial"/>
                <w:i w:val="0"/>
                <w:color w:val="000000"/>
                <w:sz w:val="18"/>
                <w:szCs w:val="18"/>
                <w:highlight w:val="none"/>
                <w:u w:val="none"/>
                <w:shd w:val="clear" w:color="auto" w:fill="auto"/>
              </w:rPr>
            </w:pPr>
          </w:p>
        </w:tc>
        <w:tc>
          <w:tcPr>
            <w:tcW w:w="3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Arial" w:hAnsi="Arial" w:eastAsia="宋体" w:cs="Arial"/>
                <w:i w:val="0"/>
                <w:color w:val="000000"/>
                <w:sz w:val="18"/>
                <w:szCs w:val="18"/>
                <w:highlight w:val="none"/>
                <w:u w:val="none"/>
                <w:shd w:val="clear" w:color="auto" w:fill="auto"/>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Arial" w:hAnsi="Arial" w:eastAsia="宋体" w:cs="Arial"/>
                <w:i w:val="0"/>
                <w:color w:val="000000"/>
                <w:sz w:val="18"/>
                <w:szCs w:val="18"/>
                <w:highlight w:val="none"/>
                <w:u w:val="none"/>
                <w:shd w:val="clear" w:color="auto" w:fill="auto"/>
              </w:rPr>
            </w:pPr>
          </w:p>
        </w:tc>
        <w:tc>
          <w:tcPr>
            <w:tcW w:w="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Arial" w:hAnsi="Arial" w:eastAsia="宋体" w:cs="Arial"/>
                <w:i w:val="0"/>
                <w:color w:val="000000"/>
                <w:sz w:val="18"/>
                <w:szCs w:val="18"/>
                <w:highlight w:val="none"/>
                <w:u w:val="none"/>
                <w:shd w:val="clear" w:color="auto" w:fill="auto"/>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综合单价</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合价</w:t>
            </w:r>
          </w:p>
        </w:tc>
      </w:tr>
      <w:tr>
        <w:tblPrEx>
          <w:shd w:val="clear" w:color="auto" w:fill="auto"/>
          <w:tblCellMar>
            <w:top w:w="0" w:type="dxa"/>
            <w:left w:w="0" w:type="dxa"/>
            <w:bottom w:w="0" w:type="dxa"/>
            <w:right w:w="0" w:type="dxa"/>
          </w:tblCellMar>
        </w:tblPrEx>
        <w:trPr>
          <w:trHeight w:val="148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010606009002</w:t>
            </w:r>
          </w:p>
        </w:tc>
        <w:tc>
          <w:tcPr>
            <w:tcW w:w="3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left"/>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钢护栏</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1.构件名称：详见图纸设计的北湖校区护栏1</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 xml:space="preserve">，制作安装    </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 xml:space="preserve">2.钢材品种、规格：采用25*25*3方管焊接    </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3.除锈、抛光后磷化烤漆及安装后焊口除锈</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抛光烤漆等所有工序</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套</w:t>
            </w: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right"/>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5980</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shd w:val="clear" w:color="auto" w:fill="auto"/>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shd w:val="clear" w:color="auto" w:fill="auto"/>
              </w:rPr>
            </w:pPr>
          </w:p>
        </w:tc>
      </w:tr>
      <w:tr>
        <w:tblPrEx>
          <w:shd w:val="clear" w:color="auto" w:fill="auto"/>
          <w:tblCellMar>
            <w:top w:w="0" w:type="dxa"/>
            <w:left w:w="0" w:type="dxa"/>
            <w:bottom w:w="0" w:type="dxa"/>
            <w:right w:w="0" w:type="dxa"/>
          </w:tblCellMar>
        </w:tblPrEx>
        <w:trPr>
          <w:trHeight w:val="148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010606009002</w:t>
            </w:r>
          </w:p>
        </w:tc>
        <w:tc>
          <w:tcPr>
            <w:tcW w:w="3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left"/>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钢护栏</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1.构件名称：详见图纸设计的北湖校区护栏2</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 xml:space="preserve">，制作安装    </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 xml:space="preserve">2.钢材品种、规格：采用25*25*3方管焊接    </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3.除锈、抛光后磷化烤漆及安装后焊口除锈</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抛光烤漆等所有工序</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套</w:t>
            </w: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right"/>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754</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shd w:val="clear" w:color="auto" w:fill="auto"/>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shd w:val="clear" w:color="auto" w:fill="auto"/>
              </w:rPr>
            </w:pPr>
          </w:p>
        </w:tc>
      </w:tr>
      <w:tr>
        <w:tblPrEx>
          <w:shd w:val="clear" w:color="auto" w:fill="auto"/>
          <w:tblCellMar>
            <w:top w:w="0" w:type="dxa"/>
            <w:left w:w="0" w:type="dxa"/>
            <w:bottom w:w="0" w:type="dxa"/>
            <w:right w:w="0" w:type="dxa"/>
          </w:tblCellMar>
        </w:tblPrEx>
        <w:trPr>
          <w:trHeight w:val="148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010606009002</w:t>
            </w:r>
          </w:p>
        </w:tc>
        <w:tc>
          <w:tcPr>
            <w:tcW w:w="3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left"/>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钢护栏</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1.构件名称：详见图纸设计的任城校区护栏1</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 xml:space="preserve">，制作安装    </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 xml:space="preserve">2.钢材品种、规格：采用25*25*3方管焊接    </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3.除锈、抛光后磷化烤漆及安装后焊口除锈</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抛光烤漆等所有工序</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套</w:t>
            </w: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right"/>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330</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shd w:val="clear" w:color="auto" w:fill="auto"/>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shd w:val="clear" w:color="auto" w:fill="auto"/>
              </w:rPr>
            </w:pPr>
          </w:p>
        </w:tc>
      </w:tr>
      <w:tr>
        <w:tblPrEx>
          <w:shd w:val="clear" w:color="auto" w:fill="auto"/>
          <w:tblCellMar>
            <w:top w:w="0" w:type="dxa"/>
            <w:left w:w="0" w:type="dxa"/>
            <w:bottom w:w="0" w:type="dxa"/>
            <w:right w:w="0" w:type="dxa"/>
          </w:tblCellMar>
        </w:tblPrEx>
        <w:trPr>
          <w:trHeight w:val="148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010606009002</w:t>
            </w:r>
          </w:p>
        </w:tc>
        <w:tc>
          <w:tcPr>
            <w:tcW w:w="3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left"/>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钢护栏</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1.构件名称：详见图纸设计的任城校区护栏2</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 xml:space="preserve">，制作安装     </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 xml:space="preserve">2.钢材品种、规格：采用25*25*3方管焊接     </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3.除锈、抛光后磷化烤漆及安装后焊口除锈</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抛光烤漆等所有工序</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套</w:t>
            </w: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right"/>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6</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shd w:val="clear" w:color="auto" w:fill="auto"/>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shd w:val="clear" w:color="auto" w:fill="auto"/>
              </w:rPr>
            </w:pPr>
          </w:p>
        </w:tc>
      </w:tr>
      <w:tr>
        <w:tblPrEx>
          <w:shd w:val="clear" w:color="auto" w:fill="auto"/>
          <w:tblCellMar>
            <w:top w:w="0" w:type="dxa"/>
            <w:left w:w="0" w:type="dxa"/>
            <w:bottom w:w="0" w:type="dxa"/>
            <w:right w:w="0" w:type="dxa"/>
          </w:tblCellMar>
        </w:tblPrEx>
        <w:trPr>
          <w:trHeight w:val="148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010606009002</w:t>
            </w:r>
          </w:p>
        </w:tc>
        <w:tc>
          <w:tcPr>
            <w:tcW w:w="3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left"/>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钢护栏</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1.构件名称：详见图纸设计的任城校区护栏3</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 xml:space="preserve">，制作安装     </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 xml:space="preserve">2.钢材品种、规格：采用25*25*3方管焊接     </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3.除锈、抛光后磷化烤漆及安装后焊口除锈</w:t>
            </w:r>
            <w:r>
              <w:rPr>
                <w:rFonts w:hint="default" w:ascii="Arial" w:hAnsi="Arial" w:eastAsia="宋体" w:cs="Arial"/>
                <w:i w:val="0"/>
                <w:color w:val="000000"/>
                <w:kern w:val="0"/>
                <w:sz w:val="18"/>
                <w:szCs w:val="18"/>
                <w:highlight w:val="none"/>
                <w:u w:val="none"/>
                <w:shd w:val="clear" w:color="auto" w:fill="auto"/>
                <w:lang w:val="en-US" w:eastAsia="zh-CN" w:bidi="ar"/>
              </w:rPr>
              <w:br w:type="textWrapping"/>
            </w:r>
            <w:r>
              <w:rPr>
                <w:rFonts w:hint="default" w:ascii="Arial" w:hAnsi="Arial" w:eastAsia="宋体" w:cs="Arial"/>
                <w:i w:val="0"/>
                <w:color w:val="000000"/>
                <w:kern w:val="0"/>
                <w:sz w:val="18"/>
                <w:szCs w:val="18"/>
                <w:highlight w:val="none"/>
                <w:u w:val="none"/>
                <w:shd w:val="clear" w:color="auto" w:fill="auto"/>
                <w:lang w:val="en-US" w:eastAsia="zh-CN" w:bidi="ar"/>
              </w:rPr>
              <w:t>抛光烤漆等所有工序</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套</w:t>
            </w: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right"/>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334</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shd w:val="clear" w:color="auto" w:fill="auto"/>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shd w:val="clear" w:color="auto" w:fill="auto"/>
              </w:rPr>
            </w:pPr>
          </w:p>
        </w:tc>
      </w:tr>
      <w:tr>
        <w:tblPrEx>
          <w:shd w:val="clear" w:color="auto" w:fill="auto"/>
          <w:tblCellMar>
            <w:top w:w="0" w:type="dxa"/>
            <w:left w:w="0" w:type="dxa"/>
            <w:bottom w:w="0" w:type="dxa"/>
            <w:right w:w="0" w:type="dxa"/>
          </w:tblCellMar>
        </w:tblPrEx>
        <w:trPr>
          <w:trHeight w:val="390" w:hRule="atLeast"/>
        </w:trPr>
        <w:tc>
          <w:tcPr>
            <w:tcW w:w="87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本页小计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shd w:val="clear" w:color="auto" w:fill="auto"/>
              </w:rPr>
            </w:pPr>
          </w:p>
        </w:tc>
      </w:tr>
      <w:tr>
        <w:tblPrEx>
          <w:shd w:val="clear" w:color="auto" w:fill="auto"/>
          <w:tblCellMar>
            <w:top w:w="0" w:type="dxa"/>
            <w:left w:w="0" w:type="dxa"/>
            <w:bottom w:w="0" w:type="dxa"/>
            <w:right w:w="0" w:type="dxa"/>
          </w:tblCellMar>
        </w:tblPrEx>
        <w:trPr>
          <w:trHeight w:val="390" w:hRule="atLeast"/>
        </w:trPr>
        <w:tc>
          <w:tcPr>
            <w:tcW w:w="87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shd w:val="clear" w:color="auto" w:fill="auto"/>
              </w:rPr>
            </w:pPr>
            <w:r>
              <w:rPr>
                <w:rFonts w:hint="default" w:ascii="Arial" w:hAnsi="Arial" w:eastAsia="宋体" w:cs="Arial"/>
                <w:i w:val="0"/>
                <w:color w:val="000000"/>
                <w:kern w:val="0"/>
                <w:sz w:val="18"/>
                <w:szCs w:val="18"/>
                <w:highlight w:val="none"/>
                <w:u w:val="none"/>
                <w:shd w:val="clear" w:color="auto" w:fill="auto"/>
                <w:lang w:val="en-US" w:eastAsia="zh-CN" w:bidi="ar"/>
              </w:rPr>
              <w:t>合计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shd w:val="clear" w:color="auto" w:fill="auto"/>
              </w:rPr>
            </w:pPr>
          </w:p>
        </w:tc>
      </w:tr>
    </w:tbl>
    <w:p>
      <w:pPr>
        <w:pStyle w:val="23"/>
        <w:shd w:val="clear"/>
        <w:ind w:left="0" w:leftChars="0" w:firstLine="0" w:firstLineChars="0"/>
        <w:rPr>
          <w:rFonts w:hint="eastAsia" w:ascii="宋体" w:hAnsi="宋体" w:eastAsia="宋体" w:cs="宋体"/>
          <w:highlight w:val="none"/>
        </w:rPr>
      </w:pPr>
    </w:p>
    <w:p>
      <w:pPr>
        <w:pStyle w:val="23"/>
        <w:shd w:val="clear"/>
        <w:ind w:left="0" w:leftChars="0" w:firstLine="0" w:firstLineChars="0"/>
        <w:rPr>
          <w:rFonts w:hint="eastAsia" w:ascii="宋体" w:hAnsi="宋体" w:eastAsia="宋体" w:cs="宋体"/>
          <w:highlight w:val="none"/>
        </w:rPr>
      </w:pPr>
    </w:p>
    <w:p>
      <w:pPr>
        <w:pStyle w:val="23"/>
        <w:shd w:val="clear"/>
        <w:ind w:left="0" w:leftChars="0" w:firstLine="0" w:firstLineChars="0"/>
        <w:rPr>
          <w:rFonts w:hint="eastAsia" w:ascii="宋体" w:hAnsi="宋体" w:eastAsia="宋体" w:cs="宋体"/>
          <w:highlight w:val="none"/>
        </w:rPr>
      </w:pPr>
    </w:p>
    <w:p>
      <w:pPr>
        <w:pStyle w:val="23"/>
        <w:shd w:val="clear"/>
        <w:ind w:left="0" w:leftChars="0" w:firstLine="0" w:firstLineChars="0"/>
        <w:rPr>
          <w:rFonts w:hint="eastAsia" w:ascii="宋体" w:hAnsi="宋体" w:eastAsia="宋体" w:cs="宋体"/>
          <w:highlight w:val="none"/>
        </w:rPr>
      </w:pPr>
    </w:p>
    <w:p>
      <w:pPr>
        <w:pStyle w:val="3"/>
        <w:numPr>
          <w:ilvl w:val="0"/>
          <w:numId w:val="4"/>
        </w:numPr>
        <w:shd w:val="clear"/>
        <w:spacing w:before="0" w:after="0" w:line="50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eastAsia="zh-CN"/>
        </w:rPr>
        <w:t>响应文件</w:t>
      </w:r>
      <w:r>
        <w:rPr>
          <w:rFonts w:hint="eastAsia" w:ascii="宋体" w:hAnsi="宋体" w:eastAsia="宋体" w:cs="宋体"/>
          <w:color w:val="auto"/>
          <w:sz w:val="32"/>
          <w:szCs w:val="32"/>
          <w:highlight w:val="none"/>
        </w:rPr>
        <w:t>目录格式</w:t>
      </w:r>
      <w:bookmarkEnd w:id="83"/>
      <w:bookmarkEnd w:id="84"/>
      <w:bookmarkEnd w:id="85"/>
    </w:p>
    <w:p>
      <w:pPr>
        <w:shd w:val="clear"/>
        <w:autoSpaceDE w:val="0"/>
        <w:autoSpaceDN w:val="0"/>
        <w:adjustRightInd w:val="0"/>
        <w:ind w:firstLine="6160" w:firstLineChars="1400"/>
        <w:jc w:val="left"/>
        <w:rPr>
          <w:rFonts w:hint="eastAsia" w:ascii="宋体" w:hAnsi="宋体" w:eastAsia="宋体" w:cs="宋体"/>
          <w:kern w:val="0"/>
          <w:sz w:val="44"/>
          <w:szCs w:val="44"/>
          <w:highlight w:val="none"/>
          <w:bdr w:val="single" w:color="auto" w:sz="4" w:space="0"/>
          <w:lang w:bidi="ar"/>
        </w:rPr>
      </w:pPr>
    </w:p>
    <w:p>
      <w:pPr>
        <w:shd w:val="clear"/>
        <w:autoSpaceDE w:val="0"/>
        <w:autoSpaceDN w:val="0"/>
        <w:adjustRightInd w:val="0"/>
        <w:ind w:firstLine="6160" w:firstLineChars="1400"/>
        <w:jc w:val="left"/>
        <w:rPr>
          <w:rFonts w:hint="eastAsia" w:ascii="宋体" w:hAnsi="宋体" w:eastAsia="宋体" w:cs="宋体"/>
          <w:kern w:val="0"/>
          <w:sz w:val="44"/>
          <w:szCs w:val="44"/>
          <w:highlight w:val="none"/>
          <w:bdr w:val="single" w:color="auto" w:sz="4" w:space="0"/>
          <w:lang w:bidi="ar"/>
        </w:rPr>
      </w:pPr>
    </w:p>
    <w:p>
      <w:pPr>
        <w:shd w:val="clear"/>
        <w:autoSpaceDE w:val="0"/>
        <w:autoSpaceDN w:val="0"/>
        <w:adjustRightInd w:val="0"/>
        <w:ind w:firstLine="6160" w:firstLineChars="1400"/>
        <w:jc w:val="left"/>
        <w:rPr>
          <w:rFonts w:hint="eastAsia" w:ascii="宋体" w:hAnsi="宋体" w:eastAsia="宋体" w:cs="宋体"/>
          <w:kern w:val="0"/>
          <w:sz w:val="44"/>
          <w:szCs w:val="44"/>
          <w:highlight w:val="none"/>
        </w:rPr>
      </w:pPr>
      <w:r>
        <w:rPr>
          <w:rFonts w:hint="eastAsia" w:ascii="宋体" w:hAnsi="宋体" w:eastAsia="宋体" w:cs="宋体"/>
          <w:kern w:val="0"/>
          <w:sz w:val="44"/>
          <w:szCs w:val="44"/>
          <w:highlight w:val="none"/>
          <w:bdr w:val="single" w:color="auto" w:sz="4" w:space="0"/>
          <w:lang w:bidi="ar"/>
        </w:rPr>
        <w:t>正本/副本</w:t>
      </w:r>
    </w:p>
    <w:p>
      <w:pPr>
        <w:shd w:val="clear"/>
        <w:rPr>
          <w:rFonts w:hint="eastAsia" w:ascii="宋体" w:hAnsi="宋体" w:eastAsia="宋体" w:cs="宋体"/>
          <w:szCs w:val="21"/>
          <w:highlight w:val="none"/>
        </w:rPr>
      </w:pPr>
    </w:p>
    <w:p>
      <w:pPr>
        <w:shd w:val="clear"/>
        <w:jc w:val="center"/>
        <w:rPr>
          <w:rFonts w:hint="eastAsia" w:ascii="宋体" w:hAnsi="宋体" w:eastAsia="宋体" w:cs="宋体"/>
          <w:sz w:val="36"/>
          <w:szCs w:val="36"/>
          <w:highlight w:val="none"/>
        </w:rPr>
      </w:pPr>
      <w:r>
        <w:rPr>
          <w:rFonts w:hint="eastAsia" w:ascii="宋体" w:hAnsi="宋体" w:eastAsia="宋体" w:cs="宋体"/>
          <w:sz w:val="36"/>
          <w:szCs w:val="36"/>
          <w:highlight w:val="none"/>
          <w:u w:val="single"/>
          <w:lang w:bidi="ar"/>
        </w:rPr>
        <w:t xml:space="preserve">        </w:t>
      </w:r>
      <w:r>
        <w:rPr>
          <w:rFonts w:hint="eastAsia" w:ascii="宋体" w:hAnsi="宋体" w:eastAsia="宋体" w:cs="宋体"/>
          <w:sz w:val="36"/>
          <w:szCs w:val="36"/>
          <w:highlight w:val="none"/>
          <w:u w:val="single"/>
          <w:lang w:val="en-US" w:eastAsia="zh-CN" w:bidi="ar"/>
        </w:rPr>
        <w:t xml:space="preserve">      </w:t>
      </w:r>
      <w:r>
        <w:rPr>
          <w:rFonts w:hint="eastAsia" w:ascii="宋体" w:hAnsi="宋体" w:eastAsia="宋体" w:cs="宋体"/>
          <w:sz w:val="36"/>
          <w:szCs w:val="36"/>
          <w:highlight w:val="none"/>
          <w:u w:val="single"/>
          <w:lang w:bidi="ar"/>
        </w:rPr>
        <w:t xml:space="preserve">   </w:t>
      </w:r>
      <w:r>
        <w:rPr>
          <w:rFonts w:hint="eastAsia" w:ascii="宋体" w:hAnsi="宋体" w:eastAsia="宋体" w:cs="宋体"/>
          <w:sz w:val="36"/>
          <w:szCs w:val="36"/>
          <w:highlight w:val="none"/>
          <w:lang w:bidi="ar"/>
        </w:rPr>
        <w:t>（项目名称）</w:t>
      </w:r>
    </w:p>
    <w:p>
      <w:pPr>
        <w:shd w:val="clear"/>
        <w:jc w:val="center"/>
        <w:rPr>
          <w:rFonts w:hint="eastAsia" w:ascii="宋体" w:hAnsi="宋体" w:eastAsia="宋体" w:cs="宋体"/>
          <w:b/>
          <w:sz w:val="23"/>
          <w:szCs w:val="23"/>
          <w:highlight w:val="none"/>
        </w:rPr>
      </w:pPr>
    </w:p>
    <w:p>
      <w:pPr>
        <w:shd w:val="clear"/>
        <w:rPr>
          <w:rFonts w:hint="eastAsia" w:ascii="宋体" w:hAnsi="宋体" w:eastAsia="宋体" w:cs="宋体"/>
          <w:b/>
          <w:szCs w:val="21"/>
          <w:highlight w:val="none"/>
        </w:rPr>
      </w:pPr>
    </w:p>
    <w:p>
      <w:pPr>
        <w:shd w:val="clear"/>
        <w:rPr>
          <w:rFonts w:hint="eastAsia" w:ascii="宋体" w:hAnsi="宋体" w:eastAsia="宋体" w:cs="宋体"/>
          <w:b/>
          <w:szCs w:val="21"/>
          <w:highlight w:val="none"/>
        </w:rPr>
      </w:pPr>
    </w:p>
    <w:p>
      <w:pPr>
        <w:shd w:val="clear"/>
        <w:rPr>
          <w:rFonts w:hint="eastAsia" w:ascii="宋体" w:hAnsi="宋体" w:eastAsia="宋体" w:cs="宋体"/>
          <w:b/>
          <w:szCs w:val="21"/>
          <w:highlight w:val="none"/>
        </w:rPr>
      </w:pPr>
    </w:p>
    <w:p>
      <w:pPr>
        <w:shd w:val="clear"/>
        <w:rPr>
          <w:rFonts w:hint="eastAsia" w:ascii="宋体" w:hAnsi="宋体" w:eastAsia="宋体" w:cs="宋体"/>
          <w:b/>
          <w:szCs w:val="21"/>
          <w:highlight w:val="none"/>
        </w:rPr>
      </w:pPr>
    </w:p>
    <w:p>
      <w:pPr>
        <w:shd w:val="clear"/>
        <w:rPr>
          <w:rFonts w:hint="eastAsia" w:ascii="宋体" w:hAnsi="宋体" w:eastAsia="宋体" w:cs="宋体"/>
          <w:b/>
          <w:szCs w:val="21"/>
          <w:highlight w:val="none"/>
        </w:rPr>
      </w:pPr>
    </w:p>
    <w:p>
      <w:pPr>
        <w:shd w:val="clear"/>
        <w:rPr>
          <w:rFonts w:hint="eastAsia" w:ascii="宋体" w:hAnsi="宋体" w:eastAsia="宋体" w:cs="宋体"/>
          <w:b/>
          <w:szCs w:val="21"/>
          <w:highlight w:val="none"/>
        </w:rPr>
      </w:pPr>
    </w:p>
    <w:p>
      <w:pPr>
        <w:shd w:val="clear"/>
        <w:rPr>
          <w:rFonts w:hint="eastAsia" w:ascii="宋体" w:hAnsi="宋体" w:eastAsia="宋体" w:cs="宋体"/>
          <w:b/>
          <w:szCs w:val="21"/>
          <w:highlight w:val="none"/>
        </w:rPr>
      </w:pPr>
    </w:p>
    <w:p>
      <w:pPr>
        <w:shd w:val="clear"/>
        <w:jc w:val="center"/>
        <w:rPr>
          <w:rFonts w:hint="eastAsia" w:ascii="宋体" w:hAnsi="宋体" w:eastAsia="宋体" w:cs="宋体"/>
          <w:sz w:val="72"/>
          <w:szCs w:val="72"/>
          <w:highlight w:val="none"/>
        </w:rPr>
      </w:pPr>
      <w:r>
        <w:rPr>
          <w:rFonts w:hint="eastAsia" w:ascii="宋体" w:hAnsi="宋体" w:eastAsia="宋体" w:cs="宋体"/>
          <w:sz w:val="72"/>
          <w:szCs w:val="72"/>
          <w:highlight w:val="none"/>
          <w:lang w:eastAsia="zh-CN" w:bidi="ar"/>
        </w:rPr>
        <w:t>响</w:t>
      </w:r>
      <w:r>
        <w:rPr>
          <w:rFonts w:hint="eastAsia" w:ascii="宋体" w:hAnsi="宋体" w:eastAsia="宋体" w:cs="宋体"/>
          <w:sz w:val="72"/>
          <w:szCs w:val="72"/>
          <w:highlight w:val="none"/>
          <w:lang w:bidi="ar"/>
        </w:rPr>
        <w:t xml:space="preserve">  </w:t>
      </w:r>
      <w:r>
        <w:rPr>
          <w:rFonts w:hint="eastAsia" w:ascii="宋体" w:hAnsi="宋体" w:eastAsia="宋体" w:cs="宋体"/>
          <w:sz w:val="72"/>
          <w:szCs w:val="72"/>
          <w:highlight w:val="none"/>
          <w:lang w:eastAsia="zh-CN" w:bidi="ar"/>
        </w:rPr>
        <w:t>应</w:t>
      </w:r>
      <w:r>
        <w:rPr>
          <w:rFonts w:hint="eastAsia" w:ascii="宋体" w:hAnsi="宋体" w:eastAsia="宋体" w:cs="宋体"/>
          <w:sz w:val="72"/>
          <w:szCs w:val="72"/>
          <w:highlight w:val="none"/>
          <w:lang w:bidi="ar"/>
        </w:rPr>
        <w:t xml:space="preserve">  文  件</w:t>
      </w:r>
    </w:p>
    <w:p>
      <w:pPr>
        <w:shd w:val="clear"/>
        <w:rPr>
          <w:rFonts w:hint="eastAsia" w:ascii="宋体" w:hAnsi="宋体" w:eastAsia="宋体" w:cs="宋体"/>
          <w:b/>
          <w:szCs w:val="21"/>
          <w:highlight w:val="none"/>
        </w:rPr>
      </w:pPr>
    </w:p>
    <w:p>
      <w:pPr>
        <w:shd w:val="clear"/>
        <w:rPr>
          <w:rFonts w:hint="eastAsia" w:ascii="宋体" w:hAnsi="宋体" w:eastAsia="宋体" w:cs="宋体"/>
          <w:szCs w:val="21"/>
          <w:highlight w:val="none"/>
        </w:rPr>
      </w:pPr>
    </w:p>
    <w:p>
      <w:pPr>
        <w:shd w:val="clear"/>
        <w:rPr>
          <w:rFonts w:hint="eastAsia" w:ascii="宋体" w:hAnsi="宋体" w:eastAsia="宋体" w:cs="宋体"/>
          <w:szCs w:val="21"/>
          <w:highlight w:val="none"/>
        </w:rPr>
      </w:pPr>
    </w:p>
    <w:p>
      <w:pPr>
        <w:shd w:val="clear"/>
        <w:rPr>
          <w:rFonts w:hint="eastAsia" w:ascii="宋体" w:hAnsi="宋体" w:eastAsia="宋体" w:cs="宋体"/>
          <w:szCs w:val="21"/>
          <w:highlight w:val="none"/>
        </w:rPr>
      </w:pPr>
    </w:p>
    <w:p>
      <w:pPr>
        <w:shd w:val="clear"/>
        <w:rPr>
          <w:rFonts w:hint="eastAsia" w:ascii="宋体" w:hAnsi="宋体" w:eastAsia="宋体" w:cs="宋体"/>
          <w:szCs w:val="21"/>
          <w:highlight w:val="none"/>
        </w:rPr>
      </w:pPr>
    </w:p>
    <w:p>
      <w:pPr>
        <w:shd w:val="clear"/>
        <w:rPr>
          <w:rFonts w:hint="eastAsia" w:ascii="宋体" w:hAnsi="宋体" w:eastAsia="宋体" w:cs="宋体"/>
          <w:szCs w:val="21"/>
          <w:highlight w:val="none"/>
        </w:rPr>
      </w:pPr>
    </w:p>
    <w:p>
      <w:pPr>
        <w:shd w:val="clear"/>
        <w:rPr>
          <w:rFonts w:hint="eastAsia" w:ascii="宋体" w:hAnsi="宋体" w:eastAsia="宋体" w:cs="宋体"/>
          <w:szCs w:val="21"/>
          <w:highlight w:val="none"/>
        </w:rPr>
      </w:pPr>
    </w:p>
    <w:p>
      <w:pPr>
        <w:shd w:val="clear"/>
        <w:rPr>
          <w:rFonts w:hint="eastAsia" w:ascii="宋体" w:hAnsi="宋体" w:eastAsia="宋体" w:cs="宋体"/>
          <w:szCs w:val="21"/>
          <w:highlight w:val="none"/>
        </w:rPr>
      </w:pPr>
    </w:p>
    <w:p>
      <w:pPr>
        <w:shd w:val="clear"/>
        <w:rPr>
          <w:rFonts w:hint="eastAsia" w:ascii="宋体" w:hAnsi="宋体" w:eastAsia="宋体" w:cs="宋体"/>
          <w:szCs w:val="21"/>
          <w:highlight w:val="none"/>
        </w:rPr>
      </w:pPr>
    </w:p>
    <w:p>
      <w:pPr>
        <w:shd w:val="clear"/>
        <w:rPr>
          <w:rFonts w:hint="eastAsia" w:ascii="宋体" w:hAnsi="宋体" w:eastAsia="宋体" w:cs="宋体"/>
          <w:szCs w:val="21"/>
          <w:highlight w:val="none"/>
        </w:rPr>
      </w:pPr>
    </w:p>
    <w:p>
      <w:pPr>
        <w:pStyle w:val="23"/>
        <w:shd w:val="clear"/>
        <w:rPr>
          <w:rFonts w:hint="eastAsia" w:ascii="宋体" w:hAnsi="宋体" w:eastAsia="宋体" w:cs="宋体"/>
          <w:highlight w:val="none"/>
        </w:rPr>
      </w:pPr>
    </w:p>
    <w:p>
      <w:pPr>
        <w:shd w:val="clear"/>
        <w:rPr>
          <w:rFonts w:hint="eastAsia" w:ascii="宋体" w:hAnsi="宋体" w:eastAsia="宋体" w:cs="宋体"/>
          <w:szCs w:val="21"/>
          <w:highlight w:val="none"/>
        </w:rPr>
      </w:pPr>
    </w:p>
    <w:p>
      <w:pPr>
        <w:shd w:val="clear"/>
        <w:rPr>
          <w:rFonts w:hint="eastAsia" w:ascii="宋体" w:hAnsi="宋体" w:eastAsia="宋体" w:cs="宋体"/>
          <w:szCs w:val="21"/>
          <w:highlight w:val="none"/>
        </w:rPr>
      </w:pPr>
    </w:p>
    <w:p>
      <w:pPr>
        <w:shd w:val="clear"/>
        <w:jc w:val="center"/>
        <w:rPr>
          <w:rFonts w:hint="eastAsia" w:ascii="宋体" w:hAnsi="宋体" w:eastAsia="宋体" w:cs="宋体"/>
          <w:sz w:val="28"/>
          <w:szCs w:val="28"/>
          <w:highlight w:val="none"/>
          <w:lang w:bidi="ar"/>
        </w:rPr>
      </w:pPr>
    </w:p>
    <w:p>
      <w:pPr>
        <w:shd w:val="clear"/>
        <w:jc w:val="center"/>
        <w:rPr>
          <w:rFonts w:hint="eastAsia" w:ascii="宋体" w:hAnsi="宋体" w:eastAsia="宋体" w:cs="宋体"/>
          <w:sz w:val="28"/>
          <w:szCs w:val="28"/>
          <w:highlight w:val="none"/>
          <w:u w:val="single"/>
        </w:rPr>
      </w:pPr>
      <w:r>
        <w:rPr>
          <w:rFonts w:hint="eastAsia" w:ascii="宋体" w:hAnsi="宋体" w:eastAsia="宋体" w:cs="宋体"/>
          <w:sz w:val="28"/>
          <w:szCs w:val="28"/>
          <w:highlight w:val="none"/>
          <w:lang w:eastAsia="zh-CN" w:bidi="ar"/>
        </w:rPr>
        <w:t>供应商</w:t>
      </w:r>
      <w:r>
        <w:rPr>
          <w:rFonts w:hint="eastAsia" w:ascii="宋体" w:hAnsi="宋体" w:eastAsia="宋体" w:cs="宋体"/>
          <w:sz w:val="28"/>
          <w:szCs w:val="28"/>
          <w:highlight w:val="none"/>
          <w:lang w:bidi="ar"/>
        </w:rPr>
        <w:t>：</w:t>
      </w:r>
      <w:r>
        <w:rPr>
          <w:rFonts w:hint="eastAsia" w:ascii="宋体" w:hAnsi="宋体" w:eastAsia="宋体" w:cs="宋体"/>
          <w:sz w:val="28"/>
          <w:szCs w:val="28"/>
          <w:highlight w:val="none"/>
          <w:u w:val="single"/>
          <w:lang w:bidi="ar"/>
        </w:rPr>
        <w:t xml:space="preserve">                              </w:t>
      </w:r>
      <w:r>
        <w:rPr>
          <w:rFonts w:hint="eastAsia" w:ascii="宋体" w:hAnsi="宋体" w:eastAsia="宋体" w:cs="宋体"/>
          <w:sz w:val="28"/>
          <w:szCs w:val="28"/>
          <w:highlight w:val="none"/>
          <w:lang w:bidi="ar"/>
        </w:rPr>
        <w:t>（盖单位公章）</w:t>
      </w:r>
    </w:p>
    <w:p>
      <w:pPr>
        <w:shd w:val="clea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bidi="ar"/>
        </w:rPr>
        <w:t>法定代表人或其委托代理人：</w:t>
      </w:r>
      <w:r>
        <w:rPr>
          <w:rFonts w:hint="eastAsia" w:ascii="宋体" w:hAnsi="宋体" w:eastAsia="宋体" w:cs="宋体"/>
          <w:sz w:val="28"/>
          <w:szCs w:val="28"/>
          <w:highlight w:val="none"/>
          <w:u w:val="single"/>
          <w:lang w:bidi="ar"/>
        </w:rPr>
        <w:t xml:space="preserve">                </w:t>
      </w:r>
      <w:r>
        <w:rPr>
          <w:rFonts w:hint="eastAsia" w:ascii="宋体" w:hAnsi="宋体" w:eastAsia="宋体" w:cs="宋体"/>
          <w:sz w:val="28"/>
          <w:szCs w:val="28"/>
          <w:highlight w:val="none"/>
          <w:lang w:bidi="ar"/>
        </w:rPr>
        <w:t>（签字或盖章）</w:t>
      </w:r>
    </w:p>
    <w:p>
      <w:pPr>
        <w:shd w:val="clea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lang w:bidi="ar"/>
        </w:rPr>
        <w:t xml:space="preserve">        </w:t>
      </w:r>
      <w:r>
        <w:rPr>
          <w:rFonts w:hint="eastAsia" w:ascii="宋体" w:hAnsi="宋体" w:eastAsia="宋体" w:cs="宋体"/>
          <w:sz w:val="28"/>
          <w:szCs w:val="28"/>
          <w:highlight w:val="none"/>
          <w:lang w:bidi="ar"/>
        </w:rPr>
        <w:t>年</w:t>
      </w:r>
      <w:r>
        <w:rPr>
          <w:rFonts w:hint="eastAsia" w:ascii="宋体" w:hAnsi="宋体" w:eastAsia="宋体" w:cs="宋体"/>
          <w:sz w:val="28"/>
          <w:szCs w:val="28"/>
          <w:highlight w:val="none"/>
          <w:u w:val="single"/>
          <w:lang w:bidi="ar"/>
        </w:rPr>
        <w:t xml:space="preserve">        </w:t>
      </w:r>
      <w:r>
        <w:rPr>
          <w:rFonts w:hint="eastAsia" w:ascii="宋体" w:hAnsi="宋体" w:eastAsia="宋体" w:cs="宋体"/>
          <w:sz w:val="28"/>
          <w:szCs w:val="28"/>
          <w:highlight w:val="none"/>
          <w:lang w:bidi="ar"/>
        </w:rPr>
        <w:t>月</w:t>
      </w:r>
      <w:r>
        <w:rPr>
          <w:rFonts w:hint="eastAsia" w:ascii="宋体" w:hAnsi="宋体" w:eastAsia="宋体" w:cs="宋体"/>
          <w:sz w:val="28"/>
          <w:szCs w:val="28"/>
          <w:highlight w:val="none"/>
          <w:u w:val="single"/>
          <w:lang w:bidi="ar"/>
        </w:rPr>
        <w:t xml:space="preserve">        </w:t>
      </w:r>
      <w:r>
        <w:rPr>
          <w:rFonts w:hint="eastAsia" w:ascii="宋体" w:hAnsi="宋体" w:eastAsia="宋体" w:cs="宋体"/>
          <w:sz w:val="28"/>
          <w:szCs w:val="28"/>
          <w:highlight w:val="none"/>
          <w:lang w:bidi="ar"/>
        </w:rPr>
        <w:t>日</w:t>
      </w:r>
    </w:p>
    <w:p>
      <w:pPr>
        <w:numPr>
          <w:ilvl w:val="0"/>
          <w:numId w:val="0"/>
        </w:numPr>
        <w:shd w:val="clear"/>
        <w:rPr>
          <w:rFonts w:hint="eastAsia" w:ascii="宋体" w:hAnsi="宋体" w:eastAsia="宋体" w:cs="宋体"/>
          <w:highlight w:val="none"/>
        </w:rPr>
      </w:pPr>
    </w:p>
    <w:bookmarkEnd w:id="86"/>
    <w:bookmarkEnd w:id="87"/>
    <w:p>
      <w:pPr>
        <w:pStyle w:val="3"/>
        <w:shd w:val="clear"/>
        <w:rPr>
          <w:rFonts w:hint="eastAsia" w:ascii="宋体" w:hAnsi="宋体" w:eastAsia="宋体" w:cs="宋体"/>
          <w:color w:val="auto"/>
          <w:sz w:val="32"/>
          <w:szCs w:val="32"/>
          <w:highlight w:val="none"/>
        </w:rPr>
      </w:pPr>
      <w:bookmarkStart w:id="88" w:name="_Toc388255994"/>
      <w:bookmarkStart w:id="89" w:name="_Toc460579004"/>
      <w:r>
        <w:rPr>
          <w:rFonts w:hint="eastAsia" w:ascii="宋体" w:hAnsi="宋体" w:eastAsia="宋体" w:cs="宋体"/>
          <w:color w:val="auto"/>
          <w:sz w:val="32"/>
          <w:szCs w:val="32"/>
          <w:highlight w:val="none"/>
        </w:rPr>
        <w:t xml:space="preserve">第七部分   </w:t>
      </w:r>
      <w:r>
        <w:rPr>
          <w:rFonts w:hint="eastAsia" w:ascii="宋体" w:hAnsi="宋体" w:eastAsia="宋体" w:cs="宋体"/>
          <w:color w:val="auto"/>
          <w:sz w:val="32"/>
          <w:szCs w:val="32"/>
          <w:highlight w:val="none"/>
          <w:lang w:eastAsia="zh-CN"/>
        </w:rPr>
        <w:t>响应文件</w:t>
      </w:r>
      <w:r>
        <w:rPr>
          <w:rFonts w:hint="eastAsia" w:ascii="宋体" w:hAnsi="宋体" w:eastAsia="宋体" w:cs="宋体"/>
          <w:color w:val="auto"/>
          <w:sz w:val="32"/>
          <w:szCs w:val="32"/>
          <w:highlight w:val="none"/>
        </w:rPr>
        <w:t>报价函部分格式</w:t>
      </w:r>
      <w:bookmarkEnd w:id="88"/>
      <w:bookmarkEnd w:id="89"/>
    </w:p>
    <w:p>
      <w:pPr>
        <w:shd w:val="clear"/>
        <w:jc w:val="center"/>
        <w:rPr>
          <w:rFonts w:hint="eastAsia" w:ascii="宋体" w:hAnsi="宋体" w:eastAsia="宋体" w:cs="宋体"/>
          <w:b/>
          <w:color w:val="auto"/>
          <w:sz w:val="28"/>
          <w:szCs w:val="28"/>
          <w:highlight w:val="none"/>
        </w:rPr>
      </w:pPr>
      <w:bookmarkStart w:id="90" w:name="_Toc440876920"/>
      <w:r>
        <w:rPr>
          <w:rFonts w:hint="eastAsia" w:ascii="宋体" w:hAnsi="宋体" w:eastAsia="宋体" w:cs="宋体"/>
          <w:b/>
          <w:color w:val="auto"/>
          <w:sz w:val="28"/>
          <w:szCs w:val="28"/>
          <w:highlight w:val="none"/>
        </w:rPr>
        <w:t>一、报价函格式</w:t>
      </w:r>
      <w:bookmarkEnd w:id="90"/>
    </w:p>
    <w:p>
      <w:pPr>
        <w:pStyle w:val="7"/>
        <w:shd w:val="clea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____________________  ：</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经研究，我们决定参加项目编号为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lang w:val="en-US" w:eastAsia="zh-CN"/>
        </w:rPr>
        <w:t xml:space="preserve">              （项目名称）</w:t>
      </w:r>
      <w:r>
        <w:rPr>
          <w:rFonts w:hint="eastAsia" w:ascii="宋体" w:hAnsi="宋体" w:eastAsia="宋体" w:cs="宋体"/>
          <w:color w:val="auto"/>
          <w:sz w:val="24"/>
          <w:highlight w:val="none"/>
        </w:rPr>
        <w:t>竞争性磋商采购活动并提交响应文件。为此，我方承诺如下：</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1、我方提交的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正本一份，副本肆份；</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2、如果我们的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被接受，我们将履行竞争性</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中规定的每一项要求，并按我们</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 xml:space="preserve">及磋商过程中的承诺按期、保质、保量完成项目的实施； </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3、我们理解，最低报价不是成交的唯一条件和保证；</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4、我方愿按《中华人民共和国合同法》履行自己的全部责任；</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5、我们同意按文件要求提交</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规定的相关费用等，遵守贵机构对本次项目所做的有关规定；</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自提交之日起有效期为90日历天；</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7、我方若未成为成交单位，贵机构有权不做任何解释；</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8、与本报价有关的一切正式往来通讯请寄：</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开户单位：</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全权代表姓名、职务：</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全称（印章）</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hint="eastAsia" w:ascii="宋体" w:hAnsi="宋体" w:eastAsia="宋体" w:cs="宋体"/>
          <w:color w:val="auto"/>
          <w:sz w:val="24"/>
          <w:highlight w:val="none"/>
        </w:rPr>
      </w:pPr>
    </w:p>
    <w:p>
      <w:pPr>
        <w:shd w:val="clear"/>
        <w:jc w:val="center"/>
        <w:rPr>
          <w:rFonts w:hint="eastAsia" w:ascii="宋体" w:hAnsi="宋体" w:eastAsia="宋体" w:cs="宋体"/>
          <w:b/>
          <w:color w:val="auto"/>
          <w:sz w:val="28"/>
          <w:szCs w:val="28"/>
          <w:highlight w:val="none"/>
        </w:rPr>
      </w:pPr>
      <w:bookmarkStart w:id="91" w:name="_Toc440876921"/>
      <w:r>
        <w:rPr>
          <w:rFonts w:hint="eastAsia" w:ascii="宋体" w:hAnsi="宋体" w:eastAsia="宋体" w:cs="宋体"/>
          <w:b/>
          <w:color w:val="auto"/>
          <w:sz w:val="28"/>
          <w:szCs w:val="28"/>
          <w:highlight w:val="none"/>
        </w:rPr>
        <w:t>二、法定代表人授权委托书格式</w:t>
      </w:r>
      <w:bookmarkEnd w:id="91"/>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int="eastAsia" w:ascii="宋体" w:hAnsi="宋体" w:eastAsia="宋体" w:cs="宋体"/>
          <w:color w:val="auto"/>
          <w:sz w:val="24"/>
          <w:highlight w:val="none"/>
        </w:rPr>
      </w:pPr>
    </w:p>
    <w:p>
      <w:pPr>
        <w:pStyle w:val="7"/>
        <w:shd w:val="clear"/>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（姓名）系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名称）法定代表人，现授权委托我公司的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（姓名、职务或职称）为我单位本次报价授权代表，全权处理此次____________________ （</w:t>
      </w:r>
      <w:r>
        <w:rPr>
          <w:rFonts w:hint="eastAsia" w:eastAsia="宋体" w:cs="宋体"/>
          <w:color w:val="auto"/>
          <w:sz w:val="24"/>
          <w:highlight w:val="none"/>
          <w:lang w:eastAsia="zh-CN"/>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）政府采购项目竞争性磋商采购活动的一切事宜。</w:t>
      </w:r>
    </w:p>
    <w:p>
      <w:pPr>
        <w:pStyle w:val="7"/>
        <w:shd w:val="clear"/>
        <w:spacing w:line="460" w:lineRule="exact"/>
        <w:ind w:firstLine="480"/>
        <w:rPr>
          <w:rFonts w:hint="eastAsia" w:ascii="宋体" w:hAnsi="宋体" w:eastAsia="宋体" w:cs="宋体"/>
          <w:color w:val="auto"/>
          <w:sz w:val="24"/>
          <w:highlight w:val="none"/>
        </w:rPr>
      </w:pPr>
    </w:p>
    <w:p>
      <w:pPr>
        <w:pStyle w:val="7"/>
        <w:shd w:val="clear"/>
        <w:spacing w:line="460" w:lineRule="exact"/>
        <w:ind w:firstLine="480"/>
        <w:rPr>
          <w:rFonts w:hint="eastAsia" w:ascii="宋体" w:hAnsi="宋体" w:eastAsia="宋体" w:cs="宋体"/>
          <w:color w:val="auto"/>
          <w:sz w:val="24"/>
          <w:highlight w:val="none"/>
        </w:rPr>
      </w:pPr>
    </w:p>
    <w:p>
      <w:pPr>
        <w:pStyle w:val="7"/>
        <w:shd w:val="clear"/>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特此授权。</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hint="eastAsia" w:ascii="宋体" w:hAnsi="宋体" w:eastAsia="宋体" w:cs="宋体"/>
          <w:bCs/>
          <w:color w:val="auto"/>
          <w:sz w:val="24"/>
          <w:highlight w:val="none"/>
        </w:rPr>
      </w:pP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hint="eastAsia" w:ascii="宋体" w:hAnsi="宋体" w:eastAsia="宋体" w:cs="宋体"/>
          <w:bCs/>
          <w:color w:val="auto"/>
          <w:sz w:val="24"/>
          <w:highlight w:val="none"/>
        </w:rPr>
      </w:pP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（附授权代表身份证明复印件）</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eastAsia="宋体" w:cs="宋体"/>
          <w:bCs/>
          <w:color w:val="auto"/>
          <w:sz w:val="24"/>
          <w:highlight w:val="none"/>
        </w:rPr>
      </w:pP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70"/>
        <w:rPr>
          <w:rFonts w:hint="eastAsia" w:ascii="宋体" w:hAnsi="宋体" w:eastAsia="宋体" w:cs="宋体"/>
          <w:bCs/>
          <w:color w:val="auto"/>
          <w:sz w:val="24"/>
          <w:highlight w:val="none"/>
        </w:rPr>
      </w:pP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70"/>
        <w:rPr>
          <w:rFonts w:hint="eastAsia" w:ascii="宋体" w:hAnsi="宋体" w:eastAsia="宋体" w:cs="宋体"/>
          <w:bCs/>
          <w:color w:val="auto"/>
          <w:sz w:val="24"/>
          <w:highlight w:val="none"/>
        </w:rPr>
      </w:pP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70"/>
        <w:rPr>
          <w:rFonts w:hint="eastAsia" w:ascii="宋体" w:hAnsi="宋体" w:eastAsia="宋体" w:cs="宋体"/>
          <w:bCs/>
          <w:color w:val="auto"/>
          <w:sz w:val="24"/>
          <w:highlight w:val="none"/>
        </w:rPr>
      </w:pP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7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授权代表姓名：     性别：     年龄：    </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7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单位：             部门：     职务：</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int="eastAsia" w:ascii="宋体" w:hAnsi="宋体" w:eastAsia="宋体" w:cs="宋体"/>
          <w:bCs/>
          <w:color w:val="auto"/>
          <w:sz w:val="24"/>
          <w:highlight w:val="none"/>
        </w:rPr>
      </w:pP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名称（公章）：</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int="eastAsia" w:ascii="宋体" w:hAnsi="宋体" w:eastAsia="宋体" w:cs="宋体"/>
          <w:bCs/>
          <w:color w:val="auto"/>
          <w:sz w:val="24"/>
          <w:highlight w:val="none"/>
        </w:rPr>
      </w:pP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法定代表人签字：</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int="eastAsia" w:ascii="宋体" w:hAnsi="宋体" w:eastAsia="宋体" w:cs="宋体"/>
          <w:bCs/>
          <w:color w:val="auto"/>
          <w:sz w:val="24"/>
          <w:highlight w:val="none"/>
        </w:rPr>
      </w:pPr>
    </w:p>
    <w:p>
      <w:pPr>
        <w:shd w:val="clear"/>
        <w:tabs>
          <w:tab w:val="left" w:pos="0"/>
          <w:tab w:val="left" w:pos="720"/>
          <w:tab w:val="left" w:pos="2160"/>
          <w:tab w:val="left" w:pos="2880"/>
          <w:tab w:val="left" w:pos="3600"/>
          <w:tab w:val="left" w:pos="4320"/>
        </w:tabs>
        <w:autoSpaceDE w:val="0"/>
        <w:autoSpaceDN w:val="0"/>
        <w:adjustRightInd w:val="0"/>
        <w:spacing w:line="480" w:lineRule="exact"/>
        <w:ind w:firstLine="6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授权代表签字：</w:t>
      </w:r>
    </w:p>
    <w:p>
      <w:pPr>
        <w:shd w:val="clear"/>
        <w:tabs>
          <w:tab w:val="left" w:pos="0"/>
          <w:tab w:val="left" w:pos="720"/>
          <w:tab w:val="left" w:pos="2160"/>
          <w:tab w:val="left" w:pos="2880"/>
          <w:tab w:val="left" w:pos="3600"/>
          <w:tab w:val="left" w:pos="4320"/>
        </w:tabs>
        <w:autoSpaceDE w:val="0"/>
        <w:autoSpaceDN w:val="0"/>
        <w:adjustRightInd w:val="0"/>
        <w:spacing w:line="480" w:lineRule="exact"/>
        <w:ind w:firstLine="645"/>
        <w:rPr>
          <w:rFonts w:hint="eastAsia" w:ascii="宋体" w:hAnsi="宋体" w:eastAsia="宋体" w:cs="宋体"/>
          <w:bCs/>
          <w:color w:val="auto"/>
          <w:sz w:val="24"/>
          <w:highlight w:val="none"/>
        </w:rPr>
      </w:pP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日期：   年   月  日</w:t>
      </w:r>
    </w:p>
    <w:p>
      <w:pPr>
        <w:shd w:val="clea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int="eastAsia" w:ascii="宋体" w:hAnsi="宋体" w:eastAsia="宋体" w:cs="宋体"/>
          <w:bCs/>
          <w:color w:val="auto"/>
          <w:sz w:val="24"/>
          <w:highlight w:val="none"/>
        </w:rPr>
      </w:pPr>
    </w:p>
    <w:p>
      <w:pPr>
        <w:pStyle w:val="23"/>
        <w:shd w:val="clear"/>
        <w:ind w:left="0" w:leftChars="0" w:firstLine="0" w:firstLineChars="0"/>
        <w:rPr>
          <w:rFonts w:hint="eastAsia"/>
          <w:highlight w:val="none"/>
        </w:rPr>
      </w:pPr>
      <w:bookmarkStart w:id="92" w:name="_Toc440876922"/>
    </w:p>
    <w:p>
      <w:pPr>
        <w:pStyle w:val="23"/>
        <w:shd w:val="clear"/>
        <w:ind w:left="0" w:leftChars="0" w:firstLine="0" w:firstLineChars="0"/>
        <w:rPr>
          <w:rFonts w:hint="eastAsia"/>
          <w:highlight w:val="none"/>
        </w:rPr>
      </w:pPr>
    </w:p>
    <w:p>
      <w:pPr>
        <w:shd w:val="clea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bookmarkEnd w:id="92"/>
      <w:r>
        <w:rPr>
          <w:rFonts w:hint="eastAsia" w:ascii="宋体" w:hAnsi="宋体" w:eastAsia="宋体" w:cs="宋体"/>
          <w:b/>
          <w:color w:val="auto"/>
          <w:sz w:val="28"/>
          <w:szCs w:val="28"/>
          <w:highlight w:val="none"/>
        </w:rPr>
        <w:t>唱标单</w:t>
      </w:r>
    </w:p>
    <w:tbl>
      <w:tblPr>
        <w:tblStyle w:val="1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6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554" w:type="dxa"/>
            <w:tcBorders>
              <w:top w:val="single" w:color="auto" w:sz="4" w:space="0"/>
              <w:left w:val="single" w:color="auto" w:sz="4" w:space="0"/>
              <w:bottom w:val="single" w:color="auto" w:sz="4" w:space="0"/>
              <w:right w:val="single" w:color="auto" w:sz="4" w:space="0"/>
            </w:tcBorders>
            <w:noWrap w:val="0"/>
            <w:vAlign w:val="top"/>
          </w:tcPr>
          <w:p>
            <w:pPr>
              <w:shd w:val="clear"/>
              <w:spacing w:line="360" w:lineRule="auto"/>
              <w:jc w:val="center"/>
              <w:rPr>
                <w:rFonts w:hint="eastAsia" w:ascii="宋体" w:hAnsi="宋体" w:cs="宋体"/>
                <w:sz w:val="24"/>
                <w:highlight w:val="none"/>
              </w:rPr>
            </w:pPr>
            <w:r>
              <w:rPr>
                <w:rFonts w:hint="eastAsia" w:ascii="宋体" w:hAnsi="宋体" w:cs="宋体"/>
                <w:sz w:val="24"/>
                <w:highlight w:val="none"/>
              </w:rPr>
              <w:t>供应商名称</w:t>
            </w:r>
          </w:p>
          <w:p>
            <w:pPr>
              <w:shd w:val="clear"/>
              <w:spacing w:line="360" w:lineRule="auto"/>
              <w:jc w:val="center"/>
              <w:rPr>
                <w:rFonts w:hint="eastAsia" w:ascii="宋体" w:hAnsi="宋体" w:cs="宋体"/>
                <w:sz w:val="24"/>
                <w:highlight w:val="none"/>
              </w:rPr>
            </w:pPr>
            <w:r>
              <w:rPr>
                <w:rFonts w:hint="eastAsia" w:ascii="宋体" w:hAnsi="宋体" w:cs="宋体"/>
                <w:sz w:val="24"/>
                <w:highlight w:val="none"/>
              </w:rPr>
              <w:t>（盖章）</w:t>
            </w:r>
          </w:p>
        </w:tc>
        <w:tc>
          <w:tcPr>
            <w:tcW w:w="6568" w:type="dxa"/>
            <w:tcBorders>
              <w:top w:val="single" w:color="auto" w:sz="4" w:space="0"/>
              <w:left w:val="single" w:color="auto" w:sz="4" w:space="0"/>
              <w:bottom w:val="single" w:color="auto" w:sz="4" w:space="0"/>
              <w:right w:val="single" w:color="auto" w:sz="4" w:space="0"/>
            </w:tcBorders>
            <w:noWrap w:val="0"/>
            <w:vAlign w:val="top"/>
          </w:tcPr>
          <w:p>
            <w:pPr>
              <w:shd w:val="clea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554"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hint="eastAsia" w:ascii="宋体" w:hAnsi="宋体" w:cs="宋体"/>
                <w:sz w:val="24"/>
                <w:highlight w:val="none"/>
              </w:rPr>
            </w:pPr>
            <w:r>
              <w:rPr>
                <w:rFonts w:hint="eastAsia" w:ascii="宋体" w:hAnsi="宋体" w:cs="宋体"/>
                <w:sz w:val="24"/>
                <w:highlight w:val="none"/>
              </w:rPr>
              <w:t>总报价</w:t>
            </w:r>
          </w:p>
        </w:tc>
        <w:tc>
          <w:tcPr>
            <w:tcW w:w="6568" w:type="dxa"/>
            <w:tcBorders>
              <w:top w:val="single" w:color="auto" w:sz="4" w:space="0"/>
              <w:left w:val="single" w:color="auto" w:sz="4" w:space="0"/>
              <w:bottom w:val="single" w:color="auto" w:sz="4" w:space="0"/>
              <w:right w:val="single" w:color="auto" w:sz="4" w:space="0"/>
            </w:tcBorders>
            <w:noWrap w:val="0"/>
            <w:vAlign w:val="center"/>
          </w:tcPr>
          <w:p>
            <w:pPr>
              <w:shd w:val="clear"/>
              <w:spacing w:line="560" w:lineRule="exact"/>
              <w:ind w:right="-766" w:rightChars="-365"/>
              <w:rPr>
                <w:rFonts w:hint="eastAsia" w:ascii="宋体" w:hAnsi="宋体" w:cs="宋体"/>
                <w:sz w:val="24"/>
                <w:highlight w:val="none"/>
                <w:u w:val="single"/>
              </w:rPr>
            </w:pPr>
            <w:r>
              <w:rPr>
                <w:rFonts w:hint="eastAsia" w:ascii="宋体" w:hAnsi="宋体" w:cs="宋体"/>
                <w:sz w:val="24"/>
                <w:highlight w:val="none"/>
              </w:rPr>
              <w:t>小写：</w:t>
            </w:r>
            <w:r>
              <w:rPr>
                <w:rFonts w:hint="eastAsia" w:ascii="宋体" w:hAnsi="宋体" w:cs="宋体"/>
                <w:sz w:val="24"/>
                <w:highlight w:val="none"/>
                <w:u w:val="single"/>
              </w:rPr>
              <w:t xml:space="preserve">                             </w:t>
            </w:r>
          </w:p>
          <w:p>
            <w:pPr>
              <w:shd w:val="clear"/>
              <w:spacing w:line="560" w:lineRule="exact"/>
              <w:ind w:right="-766" w:rightChars="-365"/>
              <w:rPr>
                <w:rFonts w:hint="eastAsia" w:ascii="宋体" w:hAnsi="宋体" w:cs="宋体"/>
                <w:sz w:val="24"/>
                <w:highlight w:val="none"/>
                <w:u w:val="single"/>
              </w:rPr>
            </w:pPr>
            <w:r>
              <w:rPr>
                <w:rFonts w:hint="eastAsia" w:ascii="宋体" w:hAnsi="宋体" w:cs="宋体"/>
                <w:sz w:val="24"/>
                <w:highlight w:val="none"/>
              </w:rPr>
              <w:t>大写：</w:t>
            </w:r>
            <w:r>
              <w:rPr>
                <w:rFonts w:hint="eastAsia" w:ascii="宋体" w:hAnsi="宋体" w:cs="宋体"/>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2554"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hint="eastAsia" w:ascii="宋体" w:hAnsi="宋体" w:cs="宋体"/>
                <w:sz w:val="24"/>
                <w:highlight w:val="none"/>
              </w:rPr>
            </w:pPr>
            <w:r>
              <w:rPr>
                <w:rFonts w:hint="eastAsia" w:ascii="宋体" w:hAnsi="宋体" w:cs="宋体"/>
                <w:sz w:val="24"/>
                <w:highlight w:val="none"/>
              </w:rPr>
              <w:t>质保期</w:t>
            </w:r>
          </w:p>
        </w:tc>
        <w:tc>
          <w:tcPr>
            <w:tcW w:w="6568" w:type="dxa"/>
            <w:tcBorders>
              <w:top w:val="single" w:color="auto" w:sz="4" w:space="0"/>
              <w:left w:val="single" w:color="auto" w:sz="4" w:space="0"/>
              <w:bottom w:val="single" w:color="auto" w:sz="4" w:space="0"/>
              <w:right w:val="single" w:color="auto" w:sz="4" w:space="0"/>
            </w:tcBorders>
            <w:noWrap w:val="0"/>
            <w:vAlign w:val="top"/>
          </w:tcPr>
          <w:p>
            <w:pPr>
              <w:shd w:val="clea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554"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宋体" w:hAnsi="宋体" w:cs="宋体"/>
                <w:sz w:val="24"/>
                <w:highlight w:val="none"/>
                <w:lang w:val="zh-CN"/>
              </w:rPr>
            </w:pPr>
            <w:r>
              <w:rPr>
                <w:rFonts w:hint="eastAsia" w:ascii="宋体" w:hAnsi="宋体" w:cs="宋体"/>
                <w:sz w:val="24"/>
                <w:highlight w:val="none"/>
                <w:lang w:val="zh-CN"/>
              </w:rPr>
              <w:t>优惠条款及合理化建议意见</w:t>
            </w:r>
          </w:p>
        </w:tc>
        <w:tc>
          <w:tcPr>
            <w:tcW w:w="6568" w:type="dxa"/>
            <w:tcBorders>
              <w:top w:val="single" w:color="auto" w:sz="4" w:space="0"/>
              <w:left w:val="single" w:color="auto" w:sz="4" w:space="0"/>
              <w:bottom w:val="single" w:color="auto" w:sz="4" w:space="0"/>
              <w:right w:val="single" w:color="auto" w:sz="4" w:space="0"/>
            </w:tcBorders>
            <w:noWrap w:val="0"/>
            <w:vAlign w:val="top"/>
          </w:tcPr>
          <w:p>
            <w:pPr>
              <w:shd w:val="clea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554"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hint="eastAsia" w:ascii="宋体" w:hAnsi="宋体" w:cs="宋体" w:eastAsiaTheme="minorEastAsia"/>
                <w:sz w:val="24"/>
                <w:highlight w:val="none"/>
                <w:lang w:eastAsia="zh-CN"/>
              </w:rPr>
            </w:pPr>
            <w:r>
              <w:rPr>
                <w:rFonts w:hint="eastAsia" w:ascii="宋体" w:hAnsi="宋体" w:cs="宋体"/>
                <w:sz w:val="24"/>
                <w:highlight w:val="none"/>
                <w:lang w:eastAsia="zh-CN"/>
              </w:rPr>
              <w:t>对竞争性磋商文件的响应程度</w:t>
            </w:r>
          </w:p>
        </w:tc>
        <w:tc>
          <w:tcPr>
            <w:tcW w:w="6568" w:type="dxa"/>
            <w:tcBorders>
              <w:top w:val="single" w:color="auto" w:sz="4" w:space="0"/>
              <w:left w:val="single" w:color="auto" w:sz="4" w:space="0"/>
              <w:bottom w:val="single" w:color="auto" w:sz="4" w:space="0"/>
              <w:right w:val="single" w:color="auto" w:sz="4" w:space="0"/>
            </w:tcBorders>
            <w:noWrap w:val="0"/>
            <w:vAlign w:val="top"/>
          </w:tcPr>
          <w:p>
            <w:pPr>
              <w:shd w:val="clear"/>
              <w:spacing w:line="360" w:lineRule="auto"/>
              <w:jc w:val="center"/>
              <w:rPr>
                <w:rFonts w:hint="eastAsia" w:ascii="宋体" w:hAnsi="宋体" w:cs="宋体"/>
                <w:sz w:val="24"/>
                <w:highlight w:val="none"/>
              </w:rPr>
            </w:pPr>
          </w:p>
        </w:tc>
      </w:tr>
    </w:tbl>
    <w:p>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名称（盖章）：</w:t>
      </w:r>
    </w:p>
    <w:p>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法定代表人或授权代表（签字）：</w:t>
      </w:r>
    </w:p>
    <w:p>
      <w:pPr>
        <w:shd w:val="clear"/>
        <w:spacing w:line="360" w:lineRule="auto"/>
        <w:ind w:firstLine="720" w:firstLineChars="3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bookmarkStart w:id="93" w:name="_Toc201561625"/>
    </w:p>
    <w:p>
      <w:pPr>
        <w:shd w:val="clear"/>
        <w:spacing w:line="360" w:lineRule="auto"/>
        <w:ind w:firstLine="723" w:firstLineChars="3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备注：唱标单应单独密封三份（放入一个密封套中），供唱标使用。</w:t>
      </w:r>
    </w:p>
    <w:p>
      <w:pPr>
        <w:shd w:val="clear"/>
        <w:spacing w:line="360" w:lineRule="auto"/>
        <w:ind w:firstLine="720" w:firstLineChars="300"/>
        <w:rPr>
          <w:rFonts w:hint="eastAsia" w:ascii="宋体" w:hAnsi="宋体" w:eastAsia="宋体" w:cs="宋体"/>
          <w:color w:val="auto"/>
          <w:sz w:val="24"/>
          <w:highlight w:val="none"/>
        </w:rPr>
      </w:pPr>
    </w:p>
    <w:bookmarkEnd w:id="93"/>
    <w:p>
      <w:pPr>
        <w:shd w:val="clear"/>
        <w:rPr>
          <w:rFonts w:hint="eastAsia" w:ascii="宋体" w:hAnsi="宋体" w:eastAsia="宋体" w:cs="宋体"/>
          <w:color w:val="auto"/>
          <w:sz w:val="32"/>
          <w:szCs w:val="32"/>
          <w:highlight w:val="none"/>
        </w:rPr>
      </w:pPr>
      <w:bookmarkStart w:id="94" w:name="_Toc388255995"/>
      <w:bookmarkStart w:id="95" w:name="_Toc198368336"/>
      <w:bookmarkStart w:id="96" w:name="_Toc201561626"/>
      <w:bookmarkStart w:id="97" w:name="_Toc460579005"/>
    </w:p>
    <w:p>
      <w:pPr>
        <w:pStyle w:val="2"/>
        <w:shd w:val="clear"/>
        <w:rPr>
          <w:rFonts w:hint="eastAsia" w:ascii="宋体" w:hAnsi="宋体" w:eastAsia="宋体" w:cs="宋体"/>
          <w:color w:val="auto"/>
          <w:sz w:val="32"/>
          <w:szCs w:val="32"/>
          <w:highlight w:val="none"/>
        </w:rPr>
      </w:pPr>
    </w:p>
    <w:p>
      <w:pPr>
        <w:shd w:val="clear"/>
        <w:rPr>
          <w:rFonts w:hint="eastAsia" w:ascii="宋体" w:hAnsi="宋体" w:eastAsia="宋体" w:cs="宋体"/>
          <w:color w:val="auto"/>
          <w:sz w:val="32"/>
          <w:szCs w:val="32"/>
          <w:highlight w:val="none"/>
        </w:rPr>
      </w:pPr>
    </w:p>
    <w:p>
      <w:pPr>
        <w:pStyle w:val="2"/>
        <w:shd w:val="clear"/>
        <w:rPr>
          <w:rFonts w:hint="eastAsia"/>
          <w:highlight w:val="none"/>
        </w:rPr>
      </w:pPr>
    </w:p>
    <w:p>
      <w:pPr>
        <w:rPr>
          <w:rFonts w:hint="eastAsia"/>
          <w:highlight w:val="none"/>
        </w:rPr>
      </w:pPr>
    </w:p>
    <w:p>
      <w:pPr>
        <w:pStyle w:val="2"/>
        <w:pageBreakBefore w:val="0"/>
        <w:widowControl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sz w:val="24"/>
          <w:szCs w:val="24"/>
        </w:rPr>
      </w:pPr>
    </w:p>
    <w:p>
      <w:pPr>
        <w:rPr>
          <w:rFonts w:hint="eastAsia" w:ascii="宋体" w:hAnsi="宋体" w:eastAsia="宋体" w:cs="宋体"/>
          <w:sz w:val="24"/>
          <w:szCs w:val="24"/>
        </w:rPr>
      </w:pPr>
    </w:p>
    <w:p>
      <w:pPr>
        <w:pageBreakBefore w:val="0"/>
        <w:widowControl w:val="0"/>
        <w:shd w:val="clear"/>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highlight w:val="none"/>
        </w:rPr>
      </w:pPr>
    </w:p>
    <w:p>
      <w:pPr>
        <w:pStyle w:val="23"/>
        <w:numPr>
          <w:ilvl w:val="0"/>
          <w:numId w:val="5"/>
        </w:numPr>
        <w:shd w:val="clear"/>
        <w:jc w:val="center"/>
        <w:rPr>
          <w:rFonts w:hint="eastAsia"/>
          <w:b/>
          <w:bCs/>
          <w:sz w:val="28"/>
          <w:szCs w:val="28"/>
          <w:highlight w:val="none"/>
          <w:lang w:val="en-US" w:eastAsia="zh-CN"/>
        </w:rPr>
      </w:pPr>
      <w:r>
        <w:rPr>
          <w:rFonts w:hint="eastAsia"/>
          <w:b/>
          <w:bCs/>
          <w:sz w:val="28"/>
          <w:szCs w:val="28"/>
          <w:highlight w:val="none"/>
          <w:lang w:val="en-US" w:eastAsia="zh-CN"/>
        </w:rPr>
        <w:t>已标价工程量清单</w:t>
      </w:r>
    </w:p>
    <w:p>
      <w:pPr>
        <w:pStyle w:val="23"/>
        <w:numPr>
          <w:ilvl w:val="0"/>
          <w:numId w:val="0"/>
        </w:numPr>
        <w:shd w:val="clear"/>
        <w:rPr>
          <w:rFonts w:hint="eastAsia"/>
          <w:highlight w:val="none"/>
          <w:lang w:val="en-US" w:eastAsia="zh-CN"/>
        </w:rPr>
      </w:pPr>
    </w:p>
    <w:tbl>
      <w:tblPr>
        <w:tblStyle w:val="17"/>
        <w:tblW w:w="10125" w:type="dxa"/>
        <w:jc w:val="center"/>
        <w:shd w:val="clear" w:color="auto" w:fill="auto"/>
        <w:tblLayout w:type="autofit"/>
        <w:tblCellMar>
          <w:top w:w="0" w:type="dxa"/>
          <w:left w:w="0" w:type="dxa"/>
          <w:bottom w:w="0" w:type="dxa"/>
          <w:right w:w="0" w:type="dxa"/>
        </w:tblCellMar>
      </w:tblPr>
      <w:tblGrid>
        <w:gridCol w:w="580"/>
        <w:gridCol w:w="1453"/>
        <w:gridCol w:w="3472"/>
        <w:gridCol w:w="872"/>
        <w:gridCol w:w="378"/>
        <w:gridCol w:w="494"/>
        <w:gridCol w:w="1478"/>
        <w:gridCol w:w="1398"/>
      </w:tblGrid>
      <w:tr>
        <w:tblPrEx>
          <w:shd w:val="clear" w:color="auto" w:fill="auto"/>
          <w:tblCellMar>
            <w:top w:w="0" w:type="dxa"/>
            <w:left w:w="0" w:type="dxa"/>
            <w:bottom w:w="0" w:type="dxa"/>
            <w:right w:w="0" w:type="dxa"/>
          </w:tblCellMar>
        </w:tblPrEx>
        <w:trPr>
          <w:trHeight w:val="450" w:hRule="atLeast"/>
          <w:jc w:val="center"/>
        </w:trPr>
        <w:tc>
          <w:tcPr>
            <w:tcW w:w="1012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ascii="Arial" w:hAnsi="Arial" w:eastAsia="宋体" w:cs="Arial"/>
                <w:b/>
                <w:i w:val="0"/>
                <w:color w:val="000000"/>
                <w:sz w:val="32"/>
                <w:szCs w:val="32"/>
                <w:highlight w:val="none"/>
                <w:u w:val="none"/>
              </w:rPr>
            </w:pPr>
            <w:r>
              <w:rPr>
                <w:rFonts w:hint="default" w:ascii="Arial" w:hAnsi="Arial" w:eastAsia="宋体" w:cs="Arial"/>
                <w:b/>
                <w:i w:val="0"/>
                <w:color w:val="000000"/>
                <w:kern w:val="0"/>
                <w:sz w:val="32"/>
                <w:szCs w:val="32"/>
                <w:highlight w:val="none"/>
                <w:u w:val="none"/>
                <w:lang w:val="en-US" w:eastAsia="zh-CN" w:bidi="ar"/>
              </w:rPr>
              <w:t>工程量清单</w:t>
            </w:r>
          </w:p>
        </w:tc>
      </w:tr>
      <w:tr>
        <w:tblPrEx>
          <w:tblCellMar>
            <w:top w:w="0" w:type="dxa"/>
            <w:left w:w="0" w:type="dxa"/>
            <w:bottom w:w="0" w:type="dxa"/>
            <w:right w:w="0" w:type="dxa"/>
          </w:tblCellMar>
        </w:tblPrEx>
        <w:trPr>
          <w:trHeight w:val="600" w:hRule="atLeast"/>
          <w:jc w:val="center"/>
        </w:trPr>
        <w:tc>
          <w:tcPr>
            <w:tcW w:w="6755"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hd w:val="clear"/>
              <w:jc w:val="both"/>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工程名称：济宁医学院太白湖校区、任城校区学生公寓床铺改造工程</w:t>
            </w:r>
          </w:p>
        </w:tc>
        <w:tc>
          <w:tcPr>
            <w:tcW w:w="337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hd w:val="clear"/>
              <w:jc w:val="right"/>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第1页  共1页</w:t>
            </w:r>
          </w:p>
        </w:tc>
      </w:tr>
      <w:tr>
        <w:tblPrEx>
          <w:tblCellMar>
            <w:top w:w="0" w:type="dxa"/>
            <w:left w:w="0" w:type="dxa"/>
            <w:bottom w:w="0" w:type="dxa"/>
            <w:right w:w="0" w:type="dxa"/>
          </w:tblCellMar>
        </w:tblPrEx>
        <w:trPr>
          <w:trHeight w:val="360" w:hRule="atLeast"/>
          <w:jc w:val="center"/>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序号</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项目编码</w:t>
            </w:r>
          </w:p>
        </w:tc>
        <w:tc>
          <w:tcPr>
            <w:tcW w:w="3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项目名称</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项目特征</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计量单位</w:t>
            </w:r>
          </w:p>
        </w:tc>
        <w:tc>
          <w:tcPr>
            <w:tcW w:w="8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工程量</w:t>
            </w:r>
          </w:p>
        </w:tc>
        <w:tc>
          <w:tcPr>
            <w:tcW w:w="2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金额（元）</w:t>
            </w:r>
          </w:p>
        </w:tc>
      </w:tr>
      <w:tr>
        <w:tblPrEx>
          <w:shd w:val="clear" w:color="auto" w:fill="auto"/>
          <w:tblCellMar>
            <w:top w:w="0" w:type="dxa"/>
            <w:left w:w="0" w:type="dxa"/>
            <w:bottom w:w="0" w:type="dxa"/>
            <w:right w:w="0" w:type="dxa"/>
          </w:tblCellMar>
        </w:tblPrEx>
        <w:trPr>
          <w:trHeight w:val="720"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Arial" w:hAnsi="Arial" w:eastAsia="宋体" w:cs="Arial"/>
                <w:i w:val="0"/>
                <w:color w:val="000000"/>
                <w:sz w:val="18"/>
                <w:szCs w:val="18"/>
                <w:highlight w:val="none"/>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Arial" w:hAnsi="Arial" w:eastAsia="宋体" w:cs="Arial"/>
                <w:i w:val="0"/>
                <w:color w:val="000000"/>
                <w:sz w:val="18"/>
                <w:szCs w:val="18"/>
                <w:highlight w:val="none"/>
                <w:u w:val="none"/>
              </w:rPr>
            </w:pPr>
          </w:p>
        </w:tc>
        <w:tc>
          <w:tcPr>
            <w:tcW w:w="3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Arial" w:hAnsi="Arial" w:eastAsia="宋体" w:cs="Arial"/>
                <w:i w:val="0"/>
                <w:color w:val="000000"/>
                <w:sz w:val="18"/>
                <w:szCs w:val="18"/>
                <w:highlight w:val="none"/>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Arial" w:hAnsi="Arial" w:eastAsia="宋体" w:cs="Arial"/>
                <w:i w:val="0"/>
                <w:color w:val="000000"/>
                <w:sz w:val="18"/>
                <w:szCs w:val="18"/>
                <w:highlight w:val="none"/>
                <w:u w:val="none"/>
              </w:rPr>
            </w:pPr>
          </w:p>
        </w:tc>
        <w:tc>
          <w:tcPr>
            <w:tcW w:w="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Arial" w:hAnsi="Arial" w:eastAsia="宋体" w:cs="Arial"/>
                <w:i w:val="0"/>
                <w:color w:val="000000"/>
                <w:sz w:val="18"/>
                <w:szCs w:val="18"/>
                <w:highlight w:val="none"/>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综合单价</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合价</w:t>
            </w:r>
          </w:p>
        </w:tc>
      </w:tr>
      <w:tr>
        <w:tblPrEx>
          <w:shd w:val="clear" w:color="auto" w:fill="auto"/>
          <w:tblCellMar>
            <w:top w:w="0" w:type="dxa"/>
            <w:left w:w="0" w:type="dxa"/>
            <w:bottom w:w="0" w:type="dxa"/>
            <w:right w:w="0" w:type="dxa"/>
          </w:tblCellMar>
        </w:tblPrEx>
        <w:trPr>
          <w:trHeight w:val="148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010606009002</w:t>
            </w:r>
          </w:p>
        </w:tc>
        <w:tc>
          <w:tcPr>
            <w:tcW w:w="3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left"/>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钢护栏</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1.构件名称：详见图纸设计的北湖校区护栏1</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 xml:space="preserve">，制作安装    </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 xml:space="preserve">2.钢材品种、规格：采用25*25*3方管焊接    </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3.除锈、抛光后磷化烤漆及安装后焊口除锈</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抛光烤漆等所有工序</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套</w:t>
            </w: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right"/>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5980</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rPr>
            </w:pPr>
          </w:p>
        </w:tc>
      </w:tr>
      <w:tr>
        <w:tblPrEx>
          <w:tblCellMar>
            <w:top w:w="0" w:type="dxa"/>
            <w:left w:w="0" w:type="dxa"/>
            <w:bottom w:w="0" w:type="dxa"/>
            <w:right w:w="0" w:type="dxa"/>
          </w:tblCellMar>
        </w:tblPrEx>
        <w:trPr>
          <w:trHeight w:val="148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010606009002</w:t>
            </w:r>
          </w:p>
        </w:tc>
        <w:tc>
          <w:tcPr>
            <w:tcW w:w="3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left"/>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钢护栏</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1.构件名称：详见图纸设计的北湖校区护栏2</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 xml:space="preserve">，制作安装    </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 xml:space="preserve">2.钢材品种、规格：采用25*25*3方管焊接    </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3.除锈、抛光后磷化烤漆及安装后焊口除锈</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抛光烤漆等所有工序</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套</w:t>
            </w: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right"/>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754</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rPr>
            </w:pPr>
          </w:p>
        </w:tc>
      </w:tr>
      <w:tr>
        <w:tblPrEx>
          <w:tblCellMar>
            <w:top w:w="0" w:type="dxa"/>
            <w:left w:w="0" w:type="dxa"/>
            <w:bottom w:w="0" w:type="dxa"/>
            <w:right w:w="0" w:type="dxa"/>
          </w:tblCellMar>
        </w:tblPrEx>
        <w:trPr>
          <w:trHeight w:val="148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010606009002</w:t>
            </w:r>
          </w:p>
        </w:tc>
        <w:tc>
          <w:tcPr>
            <w:tcW w:w="3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left"/>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钢护栏</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1.构件名称：详见图纸设计的任城校区护栏1</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 xml:space="preserve">，制作安装    </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 xml:space="preserve">2.钢材品种、规格：采用25*25*3方管焊接    </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3.除锈、抛光后磷化烤漆及安装后焊口除锈</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抛光烤漆等所有工序</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套</w:t>
            </w: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right"/>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330</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148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010606009002</w:t>
            </w:r>
          </w:p>
        </w:tc>
        <w:tc>
          <w:tcPr>
            <w:tcW w:w="3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left"/>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钢护栏</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1.构件名称：详见图纸设计的任城校区护栏2</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 xml:space="preserve">，制作安装     </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 xml:space="preserve">2.钢材品种、规格：采用25*25*3方管焊接     </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3.除锈、抛光后磷化烤漆及安装后焊口除锈</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抛光烤漆等所有工序</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套</w:t>
            </w: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right"/>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6</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148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010606009002</w:t>
            </w:r>
          </w:p>
        </w:tc>
        <w:tc>
          <w:tcPr>
            <w:tcW w:w="3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left"/>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钢护栏</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1.构件名称：详见图纸设计的任城校区护栏3</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 xml:space="preserve">，制作安装     </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 xml:space="preserve">2.钢材品种、规格：采用25*25*3方管焊接     </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3.除锈、抛光后磷化烤漆及安装后焊口除锈</w:t>
            </w:r>
            <w:r>
              <w:rPr>
                <w:rFonts w:hint="default" w:ascii="Arial" w:hAnsi="Arial" w:eastAsia="宋体" w:cs="Arial"/>
                <w:i w:val="0"/>
                <w:color w:val="000000"/>
                <w:kern w:val="0"/>
                <w:sz w:val="18"/>
                <w:szCs w:val="18"/>
                <w:highlight w:val="none"/>
                <w:u w:val="none"/>
                <w:lang w:val="en-US" w:eastAsia="zh-CN" w:bidi="ar"/>
              </w:rPr>
              <w:br w:type="textWrapping"/>
            </w:r>
            <w:r>
              <w:rPr>
                <w:rFonts w:hint="default" w:ascii="Arial" w:hAnsi="Arial" w:eastAsia="宋体" w:cs="Arial"/>
                <w:i w:val="0"/>
                <w:color w:val="000000"/>
                <w:kern w:val="0"/>
                <w:sz w:val="18"/>
                <w:szCs w:val="18"/>
                <w:highlight w:val="none"/>
                <w:u w:val="none"/>
                <w:lang w:val="en-US" w:eastAsia="zh-CN" w:bidi="ar"/>
              </w:rPr>
              <w:t>抛光烤漆等所有工序</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套</w:t>
            </w: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right"/>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334</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rPr>
            </w:pPr>
          </w:p>
        </w:tc>
      </w:tr>
      <w:tr>
        <w:tblPrEx>
          <w:tblCellMar>
            <w:top w:w="0" w:type="dxa"/>
            <w:left w:w="0" w:type="dxa"/>
            <w:bottom w:w="0" w:type="dxa"/>
            <w:right w:w="0" w:type="dxa"/>
          </w:tblCellMar>
        </w:tblPrEx>
        <w:trPr>
          <w:trHeight w:val="390" w:hRule="atLeast"/>
          <w:jc w:val="center"/>
        </w:trPr>
        <w:tc>
          <w:tcPr>
            <w:tcW w:w="87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本页小计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rPr>
            </w:pPr>
          </w:p>
        </w:tc>
      </w:tr>
      <w:tr>
        <w:tblPrEx>
          <w:tblCellMar>
            <w:top w:w="0" w:type="dxa"/>
            <w:left w:w="0" w:type="dxa"/>
            <w:bottom w:w="0" w:type="dxa"/>
            <w:right w:w="0" w:type="dxa"/>
          </w:tblCellMar>
        </w:tblPrEx>
        <w:trPr>
          <w:trHeight w:val="390" w:hRule="atLeast"/>
          <w:jc w:val="center"/>
        </w:trPr>
        <w:tc>
          <w:tcPr>
            <w:tcW w:w="87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Arial" w:hAnsi="Arial" w:eastAsia="宋体" w:cs="Arial"/>
                <w:i w:val="0"/>
                <w:color w:val="000000"/>
                <w:sz w:val="18"/>
                <w:szCs w:val="18"/>
                <w:highlight w:val="none"/>
                <w:u w:val="none"/>
              </w:rPr>
            </w:pPr>
            <w:r>
              <w:rPr>
                <w:rFonts w:hint="default" w:ascii="Arial" w:hAnsi="Arial" w:eastAsia="宋体" w:cs="Arial"/>
                <w:i w:val="0"/>
                <w:color w:val="000000"/>
                <w:kern w:val="0"/>
                <w:sz w:val="18"/>
                <w:szCs w:val="18"/>
                <w:highlight w:val="none"/>
                <w:u w:val="none"/>
                <w:lang w:val="en-US" w:eastAsia="zh-CN" w:bidi="ar"/>
              </w:rPr>
              <w:t>合计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Arial" w:hAnsi="Arial" w:eastAsia="宋体" w:cs="Arial"/>
                <w:i w:val="0"/>
                <w:color w:val="000000"/>
                <w:sz w:val="18"/>
                <w:szCs w:val="18"/>
                <w:highlight w:val="none"/>
                <w:u w:val="none"/>
              </w:rPr>
            </w:pPr>
          </w:p>
        </w:tc>
      </w:tr>
    </w:tbl>
    <w:p>
      <w:pPr>
        <w:pStyle w:val="3"/>
        <w:shd w:val="clear"/>
        <w:rPr>
          <w:rFonts w:hint="eastAsia" w:ascii="宋体" w:hAnsi="宋体" w:eastAsia="宋体" w:cs="宋体"/>
          <w:color w:val="auto"/>
          <w:highlight w:val="none"/>
        </w:rPr>
      </w:pPr>
      <w:r>
        <w:rPr>
          <w:rFonts w:hint="eastAsia" w:ascii="宋体" w:hAnsi="宋体" w:eastAsia="宋体" w:cs="宋体"/>
          <w:color w:val="auto"/>
          <w:sz w:val="32"/>
          <w:szCs w:val="32"/>
          <w:highlight w:val="none"/>
        </w:rPr>
        <w:t xml:space="preserve">第八部分   </w:t>
      </w:r>
      <w:r>
        <w:rPr>
          <w:rFonts w:hint="eastAsia" w:ascii="宋体" w:hAnsi="宋体" w:eastAsia="宋体" w:cs="宋体"/>
          <w:color w:val="auto"/>
          <w:sz w:val="32"/>
          <w:szCs w:val="32"/>
          <w:highlight w:val="none"/>
          <w:lang w:eastAsia="zh-CN"/>
        </w:rPr>
        <w:t>响应文件</w:t>
      </w:r>
      <w:r>
        <w:rPr>
          <w:rFonts w:hint="eastAsia" w:ascii="宋体" w:hAnsi="宋体" w:eastAsia="宋体" w:cs="宋体"/>
          <w:color w:val="auto"/>
          <w:sz w:val="32"/>
          <w:szCs w:val="32"/>
          <w:highlight w:val="none"/>
        </w:rPr>
        <w:t>商务部分格式</w:t>
      </w:r>
      <w:bookmarkEnd w:id="94"/>
      <w:bookmarkEnd w:id="95"/>
      <w:bookmarkEnd w:id="96"/>
      <w:bookmarkEnd w:id="97"/>
    </w:p>
    <w:p>
      <w:pPr>
        <w:shd w:val="clear"/>
        <w:jc w:val="center"/>
        <w:rPr>
          <w:rFonts w:hint="eastAsia" w:ascii="宋体" w:hAnsi="宋体" w:eastAsia="宋体" w:cs="宋体"/>
          <w:b/>
          <w:color w:val="auto"/>
          <w:sz w:val="24"/>
          <w:highlight w:val="none"/>
        </w:rPr>
      </w:pPr>
      <w:bookmarkStart w:id="98" w:name="_Toc201561634"/>
      <w:bookmarkStart w:id="99" w:name="_Toc440876930"/>
      <w:bookmarkStart w:id="100" w:name="_Toc201561628"/>
      <w:r>
        <w:rPr>
          <w:rFonts w:hint="eastAsia" w:ascii="宋体" w:hAnsi="宋体" w:eastAsia="宋体" w:cs="宋体"/>
          <w:b/>
          <w:color w:val="auto"/>
          <w:sz w:val="28"/>
          <w:szCs w:val="28"/>
          <w:highlight w:val="none"/>
          <w:lang w:eastAsia="zh-CN"/>
        </w:rPr>
        <w:t>五</w:t>
      </w:r>
      <w:r>
        <w:rPr>
          <w:rFonts w:hint="eastAsia" w:ascii="宋体" w:hAnsi="宋体" w:eastAsia="宋体" w:cs="宋体"/>
          <w:b/>
          <w:color w:val="auto"/>
          <w:sz w:val="28"/>
          <w:szCs w:val="28"/>
          <w:highlight w:val="none"/>
        </w:rPr>
        <w:t>、项目管理机构配备情况</w:t>
      </w:r>
      <w:bookmarkEnd w:id="98"/>
      <w:bookmarkEnd w:id="99"/>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项目管理机构配备情况表；</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项目管理机构配备情况辅助说明资料。 </w:t>
      </w:r>
    </w:p>
    <w:p>
      <w:pPr>
        <w:shd w:val="clear"/>
        <w:spacing w:line="360" w:lineRule="auto"/>
        <w:rPr>
          <w:rFonts w:hint="eastAsia" w:ascii="宋体" w:hAnsi="宋体" w:eastAsia="宋体" w:cs="宋体"/>
          <w:color w:val="auto"/>
          <w:sz w:val="24"/>
          <w:highlight w:val="none"/>
        </w:rPr>
      </w:pPr>
    </w:p>
    <w:p>
      <w:pPr>
        <w:shd w:val="clear"/>
        <w:spacing w:line="360" w:lineRule="auto"/>
        <w:rPr>
          <w:rFonts w:hint="eastAsia" w:ascii="宋体" w:hAnsi="宋体" w:eastAsia="宋体" w:cs="宋体"/>
          <w:color w:val="auto"/>
          <w:sz w:val="24"/>
          <w:highlight w:val="none"/>
        </w:rPr>
      </w:pPr>
    </w:p>
    <w:p>
      <w:pPr>
        <w:shd w:val="clear"/>
        <w:spacing w:line="360" w:lineRule="auto"/>
        <w:rPr>
          <w:rFonts w:hint="eastAsia" w:ascii="宋体" w:hAnsi="宋体" w:eastAsia="宋体" w:cs="宋体"/>
          <w:color w:val="auto"/>
          <w:sz w:val="24"/>
          <w:highlight w:val="none"/>
        </w:rPr>
      </w:pPr>
    </w:p>
    <w:p>
      <w:pPr>
        <w:shd w:val="clear"/>
        <w:spacing w:line="360" w:lineRule="auto"/>
        <w:rPr>
          <w:rFonts w:hint="eastAsia" w:ascii="宋体" w:hAnsi="宋体" w:eastAsia="宋体" w:cs="宋体"/>
          <w:color w:val="auto"/>
          <w:sz w:val="24"/>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pStyle w:val="2"/>
        <w:rPr>
          <w:rFonts w:hint="eastAsia"/>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b/>
          <w:color w:val="auto"/>
          <w:sz w:val="24"/>
          <w:highlight w:val="none"/>
        </w:rPr>
      </w:pPr>
      <w:bookmarkStart w:id="101" w:name="_Toc201561635"/>
      <w:bookmarkStart w:id="102" w:name="_Toc440876931"/>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、项目管理机构配备情况表</w:t>
      </w:r>
      <w:bookmarkEnd w:id="101"/>
      <w:bookmarkEnd w:id="102"/>
    </w:p>
    <w:p>
      <w:pPr>
        <w:shd w:val="clear"/>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（工程项目名称）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7"/>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263"/>
        <w:gridCol w:w="1411"/>
        <w:gridCol w:w="1264"/>
        <w:gridCol w:w="1264"/>
        <w:gridCol w:w="1091"/>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56" w:type="dxa"/>
            <w:vMerge w:val="restart"/>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p>
        </w:tc>
        <w:tc>
          <w:tcPr>
            <w:tcW w:w="1263" w:type="dxa"/>
            <w:vMerge w:val="restart"/>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411" w:type="dxa"/>
            <w:vMerge w:val="restart"/>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称</w:t>
            </w:r>
          </w:p>
        </w:tc>
        <w:tc>
          <w:tcPr>
            <w:tcW w:w="3619" w:type="dxa"/>
            <w:gridSpan w:val="3"/>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执业或职业资格证明</w:t>
            </w:r>
          </w:p>
        </w:tc>
        <w:tc>
          <w:tcPr>
            <w:tcW w:w="204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已承担在做</w:t>
            </w:r>
          </w:p>
          <w:p>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056"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hint="eastAsia" w:ascii="宋体" w:hAnsi="宋体" w:eastAsia="宋体" w:cs="宋体"/>
                <w:color w:val="auto"/>
                <w:sz w:val="24"/>
                <w:highlight w:val="none"/>
              </w:rPr>
            </w:pPr>
          </w:p>
        </w:tc>
        <w:tc>
          <w:tcPr>
            <w:tcW w:w="1263"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hint="eastAsia" w:ascii="宋体" w:hAnsi="宋体" w:eastAsia="宋体" w:cs="宋体"/>
                <w:color w:val="auto"/>
                <w:sz w:val="24"/>
                <w:highlight w:val="none"/>
              </w:rPr>
            </w:pPr>
          </w:p>
        </w:tc>
        <w:tc>
          <w:tcPr>
            <w:tcW w:w="141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证书名称</w:t>
            </w:r>
          </w:p>
        </w:tc>
        <w:tc>
          <w:tcPr>
            <w:tcW w:w="126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级 别</w:t>
            </w:r>
          </w:p>
        </w:tc>
        <w:tc>
          <w:tcPr>
            <w:tcW w:w="109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 业</w:t>
            </w:r>
          </w:p>
        </w:tc>
        <w:tc>
          <w:tcPr>
            <w:tcW w:w="204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tcPr>
          <w:p>
            <w:pPr>
              <w:shd w:val="clear"/>
              <w:tabs>
                <w:tab w:val="left" w:pos="13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tc>
        <w:tc>
          <w:tcPr>
            <w:tcW w:w="126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09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09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09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09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09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09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09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09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09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09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09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09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09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109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6" w:type="dxa"/>
            <w:gridSpan w:val="7"/>
            <w:tcBorders>
              <w:top w:val="single" w:color="auto" w:sz="4" w:space="0"/>
              <w:left w:val="single" w:color="auto" w:sz="4" w:space="0"/>
              <w:bottom w:val="single" w:color="auto" w:sz="4" w:space="0"/>
              <w:right w:val="single" w:color="auto" w:sz="4" w:space="0"/>
            </w:tcBorders>
          </w:tcPr>
          <w:p>
            <w:pPr>
              <w:numPr>
                <w:ilvl w:val="0"/>
                <w:numId w:val="6"/>
              </w:num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一旦我单位成交，将实行</w:t>
            </w:r>
            <w:r>
              <w:rPr>
                <w:rFonts w:hint="eastAsia" w:ascii="宋体" w:hAnsi="宋体" w:eastAsia="宋体" w:cs="宋体"/>
                <w:color w:val="auto"/>
                <w:sz w:val="24"/>
                <w:highlight w:val="none"/>
                <w:lang w:val="en-US" w:eastAsia="zh-CN"/>
              </w:rPr>
              <w:t>项目负责人</w:t>
            </w:r>
            <w:r>
              <w:rPr>
                <w:rFonts w:hint="eastAsia" w:ascii="宋体" w:hAnsi="宋体" w:eastAsia="宋体" w:cs="宋体"/>
                <w:color w:val="auto"/>
                <w:sz w:val="24"/>
                <w:highlight w:val="none"/>
              </w:rPr>
              <w:t>负责制，并配备上述项目管理机构。</w:t>
            </w:r>
          </w:p>
          <w:p>
            <w:pPr>
              <w:numPr>
                <w:ilvl w:val="0"/>
                <w:numId w:val="6"/>
              </w:num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我方保证上述填报内容真实，若不真实，愿按有关规定接受处理。</w:t>
            </w:r>
          </w:p>
          <w:p>
            <w:pPr>
              <w:numPr>
                <w:ilvl w:val="0"/>
                <w:numId w:val="6"/>
              </w:num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项目管理班子机构设置、职责分工等情况另附资料说明。</w:t>
            </w:r>
          </w:p>
        </w:tc>
      </w:tr>
    </w:tbl>
    <w:p>
      <w:pPr>
        <w:shd w:val="clear"/>
        <w:spacing w:line="360" w:lineRule="auto"/>
        <w:ind w:firstLine="600"/>
        <w:rPr>
          <w:rFonts w:hint="eastAsia" w:ascii="宋体" w:hAnsi="宋体" w:eastAsia="宋体" w:cs="宋体"/>
          <w:color w:val="auto"/>
          <w:sz w:val="24"/>
          <w:highlight w:val="none"/>
        </w:rPr>
      </w:pPr>
    </w:p>
    <w:p>
      <w:pPr>
        <w:shd w:val="clear"/>
        <w:jc w:val="both"/>
        <w:rPr>
          <w:rFonts w:hint="eastAsia" w:ascii="宋体" w:hAnsi="宋体" w:eastAsia="宋体" w:cs="宋体"/>
          <w:b/>
          <w:color w:val="auto"/>
          <w:sz w:val="24"/>
          <w:highlight w:val="none"/>
        </w:rPr>
      </w:pPr>
      <w:bookmarkStart w:id="103" w:name="_Toc201561638"/>
      <w:bookmarkStart w:id="104" w:name="_Toc440876934"/>
    </w:p>
    <w:p>
      <w:pPr>
        <w:shd w:val="clear"/>
        <w:jc w:val="center"/>
        <w:rPr>
          <w:rFonts w:hint="eastAsia" w:ascii="宋体" w:hAnsi="宋体" w:eastAsia="宋体" w:cs="宋体"/>
          <w:color w:val="auto"/>
          <w:sz w:val="28"/>
          <w:szCs w:val="28"/>
          <w:highlight w:val="none"/>
        </w:rPr>
      </w:pPr>
      <w:r>
        <w:rPr>
          <w:rFonts w:hint="eastAsia" w:ascii="宋体" w:hAnsi="宋体" w:eastAsia="宋体" w:cs="宋体"/>
          <w:b/>
          <w:color w:val="auto"/>
          <w:sz w:val="24"/>
          <w:highlight w:val="none"/>
          <w:lang w:eastAsia="zh-CN"/>
        </w:rPr>
        <w:t>（二）</w:t>
      </w:r>
      <w:r>
        <w:rPr>
          <w:rFonts w:hint="eastAsia" w:ascii="宋体" w:hAnsi="宋体" w:eastAsia="宋体" w:cs="宋体"/>
          <w:b/>
          <w:color w:val="auto"/>
          <w:sz w:val="24"/>
          <w:highlight w:val="none"/>
        </w:rPr>
        <w:t>、项目管理机构配备情况辅助说明资料</w:t>
      </w:r>
      <w:bookmarkEnd w:id="103"/>
      <w:bookmarkEnd w:id="104"/>
    </w:p>
    <w:p>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（工程项目名称）           </w:t>
      </w:r>
      <w:r>
        <w:rPr>
          <w:rFonts w:hint="eastAsia" w:ascii="宋体" w:hAnsi="宋体" w:eastAsia="宋体" w:cs="宋体"/>
          <w:color w:val="auto"/>
          <w:sz w:val="24"/>
          <w:highlight w:val="none"/>
        </w:rPr>
        <w:t xml:space="preserve">                       </w:t>
      </w:r>
    </w:p>
    <w:tbl>
      <w:tblPr>
        <w:tblStyle w:val="1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9" w:hRule="atLeast"/>
          <w:jc w:val="center"/>
        </w:trPr>
        <w:tc>
          <w:tcPr>
            <w:tcW w:w="9288"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4"/>
                <w:highlight w:val="none"/>
              </w:rPr>
            </w:pPr>
          </w:p>
        </w:tc>
      </w:tr>
    </w:tbl>
    <w:p>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辅助说明资料主要包括管理机构的机构设置、职责分工、有关复印证明资料以及</w:t>
      </w:r>
    </w:p>
    <w:p>
      <w:pPr>
        <w:shd w:val="clear"/>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认为有必要提供的资料。辅助说明资料格式不做统一规定，由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自行设计。</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项目管理班子配备情况辅助说明资料另附（与本</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一起装订）。</w:t>
      </w:r>
    </w:p>
    <w:p>
      <w:pPr>
        <w:shd w:val="clear"/>
        <w:spacing w:line="360" w:lineRule="auto"/>
        <w:jc w:val="center"/>
        <w:rPr>
          <w:rFonts w:hint="eastAsia" w:ascii="宋体" w:hAnsi="宋体" w:eastAsia="宋体" w:cs="宋体"/>
          <w:color w:val="auto"/>
          <w:sz w:val="24"/>
          <w:highlight w:val="none"/>
        </w:rPr>
      </w:pPr>
    </w:p>
    <w:p>
      <w:pPr>
        <w:shd w:val="clear"/>
        <w:spacing w:line="360" w:lineRule="auto"/>
        <w:jc w:val="center"/>
        <w:rPr>
          <w:rFonts w:hint="eastAsia" w:ascii="宋体" w:hAnsi="宋体" w:eastAsia="宋体" w:cs="宋体"/>
          <w:color w:val="auto"/>
          <w:sz w:val="24"/>
          <w:highlight w:val="none"/>
        </w:rPr>
      </w:pPr>
    </w:p>
    <w:p>
      <w:pPr>
        <w:shd w:val="clear"/>
        <w:spacing w:line="360" w:lineRule="auto"/>
        <w:jc w:val="center"/>
        <w:rPr>
          <w:rFonts w:hint="eastAsia" w:ascii="宋体" w:hAnsi="宋体" w:eastAsia="宋体" w:cs="宋体"/>
          <w:color w:val="auto"/>
          <w:sz w:val="24"/>
          <w:highlight w:val="none"/>
        </w:rPr>
      </w:pPr>
    </w:p>
    <w:p>
      <w:pPr>
        <w:shd w:val="clear"/>
        <w:spacing w:line="360" w:lineRule="auto"/>
        <w:jc w:val="both"/>
        <w:rPr>
          <w:rFonts w:hint="eastAsia" w:ascii="宋体" w:hAnsi="宋体" w:eastAsia="宋体" w:cs="宋体"/>
          <w:color w:val="auto"/>
          <w:sz w:val="24"/>
          <w:highlight w:val="none"/>
        </w:rPr>
      </w:pPr>
    </w:p>
    <w:p>
      <w:pPr>
        <w:shd w:val="clear"/>
        <w:jc w:val="center"/>
        <w:rPr>
          <w:rFonts w:hint="eastAsia" w:ascii="宋体" w:hAnsi="宋体" w:eastAsia="宋体" w:cs="宋体"/>
          <w:b/>
          <w:color w:val="auto"/>
          <w:sz w:val="24"/>
          <w:highlight w:val="none"/>
        </w:rPr>
      </w:pPr>
      <w:bookmarkStart w:id="105" w:name="_Toc201561639"/>
      <w:bookmarkStart w:id="106" w:name="_Toc440876935"/>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w:t>
      </w:r>
      <w:bookmarkEnd w:id="105"/>
      <w:r>
        <w:rPr>
          <w:rFonts w:hint="eastAsia" w:ascii="宋体" w:hAnsi="宋体" w:eastAsia="宋体" w:cs="宋体"/>
          <w:b/>
          <w:color w:val="auto"/>
          <w:sz w:val="24"/>
          <w:highlight w:val="none"/>
        </w:rPr>
        <w:t>近</w:t>
      </w:r>
      <w:r>
        <w:rPr>
          <w:rFonts w:hint="eastAsia" w:ascii="宋体" w:hAnsi="宋体" w:eastAsia="宋体" w:cs="宋体"/>
          <w:b/>
          <w:color w:val="auto"/>
          <w:sz w:val="24"/>
          <w:highlight w:val="none"/>
          <w:lang w:eastAsia="zh-CN"/>
        </w:rPr>
        <w:t>三</w:t>
      </w:r>
      <w:r>
        <w:rPr>
          <w:rFonts w:hint="eastAsia" w:ascii="宋体" w:hAnsi="宋体" w:eastAsia="宋体" w:cs="宋体"/>
          <w:b/>
          <w:color w:val="auto"/>
          <w:sz w:val="24"/>
          <w:highlight w:val="none"/>
        </w:rPr>
        <w:t>年已完成或在做的同类工程业绩一览表</w:t>
      </w:r>
      <w:bookmarkEnd w:id="106"/>
    </w:p>
    <w:tbl>
      <w:tblPr>
        <w:tblStyle w:val="17"/>
        <w:tblW w:w="10188"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424"/>
        <w:gridCol w:w="1401"/>
        <w:gridCol w:w="1447"/>
        <w:gridCol w:w="1424"/>
        <w:gridCol w:w="1629"/>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建设单位</w:t>
            </w:r>
          </w:p>
        </w:tc>
        <w:tc>
          <w:tcPr>
            <w:tcW w:w="142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项目名称</w:t>
            </w:r>
          </w:p>
        </w:tc>
        <w:tc>
          <w:tcPr>
            <w:tcW w:w="14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合同价格</w:t>
            </w:r>
          </w:p>
        </w:tc>
        <w:tc>
          <w:tcPr>
            <w:tcW w:w="144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建设地点</w:t>
            </w:r>
          </w:p>
        </w:tc>
        <w:tc>
          <w:tcPr>
            <w:tcW w:w="142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建设规模</w:t>
            </w:r>
          </w:p>
        </w:tc>
        <w:tc>
          <w:tcPr>
            <w:tcW w:w="162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01"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7"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24"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629"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8"/>
                <w:highlight w:val="none"/>
              </w:rPr>
            </w:pPr>
          </w:p>
        </w:tc>
      </w:tr>
    </w:tbl>
    <w:p>
      <w:pPr>
        <w:pStyle w:val="2"/>
        <w:shd w:val="clear"/>
        <w:jc w:val="center"/>
        <w:rPr>
          <w:rFonts w:hint="eastAsia" w:ascii="宋体" w:hAnsi="宋体" w:eastAsia="宋体" w:cs="宋体"/>
          <w:color w:val="auto"/>
          <w:sz w:val="28"/>
          <w:szCs w:val="28"/>
          <w:highlight w:val="none"/>
        </w:rPr>
      </w:pPr>
      <w:bookmarkStart w:id="107" w:name="_Toc323734449"/>
      <w:bookmarkStart w:id="108" w:name="_Toc264529353"/>
      <w:bookmarkStart w:id="109" w:name="_Toc265046584"/>
      <w:bookmarkStart w:id="110" w:name="_Toc440876936"/>
      <w:bookmarkStart w:id="111" w:name="_Toc389641843"/>
      <w:bookmarkStart w:id="112" w:name="_Toc384138919"/>
    </w:p>
    <w:p>
      <w:pPr>
        <w:shd w:val="clear"/>
        <w:rPr>
          <w:rFonts w:hint="eastAsia" w:ascii="宋体" w:hAnsi="宋体" w:eastAsia="宋体" w:cs="宋体"/>
          <w:color w:val="auto"/>
          <w:sz w:val="28"/>
          <w:szCs w:val="28"/>
          <w:highlight w:val="none"/>
        </w:rPr>
      </w:pPr>
    </w:p>
    <w:p>
      <w:pPr>
        <w:shd w:val="clear"/>
        <w:rPr>
          <w:rFonts w:hint="eastAsia" w:ascii="宋体" w:hAnsi="宋体" w:eastAsia="宋体" w:cs="宋体"/>
          <w:color w:val="auto"/>
          <w:sz w:val="28"/>
          <w:szCs w:val="28"/>
          <w:highlight w:val="none"/>
        </w:rPr>
      </w:pPr>
    </w:p>
    <w:p>
      <w:pPr>
        <w:shd w:val="clear"/>
        <w:rPr>
          <w:rFonts w:hint="eastAsia" w:ascii="宋体" w:hAnsi="宋体" w:eastAsia="宋体" w:cs="宋体"/>
          <w:color w:val="auto"/>
          <w:sz w:val="28"/>
          <w:szCs w:val="28"/>
          <w:highlight w:val="none"/>
        </w:rPr>
      </w:pPr>
    </w:p>
    <w:p>
      <w:pPr>
        <w:shd w:val="clear"/>
        <w:rPr>
          <w:rFonts w:hint="eastAsia" w:ascii="宋体" w:hAnsi="宋体" w:eastAsia="宋体" w:cs="宋体"/>
          <w:color w:val="auto"/>
          <w:sz w:val="28"/>
          <w:szCs w:val="28"/>
          <w:highlight w:val="none"/>
        </w:rPr>
      </w:pPr>
    </w:p>
    <w:p>
      <w:pPr>
        <w:pStyle w:val="23"/>
        <w:shd w:val="clear"/>
        <w:rPr>
          <w:rFonts w:hint="eastAsia" w:ascii="宋体" w:hAnsi="宋体" w:eastAsia="宋体" w:cs="宋体"/>
          <w:highlight w:val="none"/>
        </w:rPr>
      </w:pPr>
    </w:p>
    <w:p>
      <w:pPr>
        <w:shd w:val="clear"/>
        <w:rPr>
          <w:rFonts w:hint="eastAsia" w:ascii="宋体" w:hAnsi="宋体" w:eastAsia="宋体" w:cs="宋体"/>
          <w:color w:val="auto"/>
          <w:highlight w:val="none"/>
        </w:rPr>
      </w:pPr>
    </w:p>
    <w:bookmarkEnd w:id="107"/>
    <w:bookmarkEnd w:id="108"/>
    <w:bookmarkEnd w:id="109"/>
    <w:bookmarkEnd w:id="110"/>
    <w:p>
      <w:pPr>
        <w:shd w:val="clear"/>
        <w:spacing w:line="360" w:lineRule="exact"/>
        <w:jc w:val="center"/>
        <w:rPr>
          <w:rFonts w:hint="eastAsia" w:ascii="宋体" w:hAnsi="宋体" w:eastAsia="宋体" w:cs="宋体"/>
          <w:b/>
          <w:color w:val="auto"/>
          <w:sz w:val="30"/>
          <w:highlight w:val="none"/>
        </w:rPr>
      </w:pPr>
      <w:bookmarkStart w:id="113" w:name="_Toc364931570"/>
      <w:r>
        <w:rPr>
          <w:rFonts w:hint="eastAsia" w:ascii="宋体" w:hAnsi="宋体" w:eastAsia="宋体" w:cs="宋体"/>
          <w:b/>
          <w:color w:val="auto"/>
          <w:sz w:val="24"/>
          <w:highlight w:val="none"/>
          <w:lang w:eastAsia="zh-CN"/>
        </w:rPr>
        <w:t>七</w:t>
      </w:r>
      <w:r>
        <w:rPr>
          <w:rFonts w:hint="eastAsia" w:ascii="宋体" w:hAnsi="宋体" w:eastAsia="宋体" w:cs="宋体"/>
          <w:b/>
          <w:color w:val="auto"/>
          <w:sz w:val="24"/>
          <w:highlight w:val="none"/>
        </w:rPr>
        <w:t>、中小企业声明函</w:t>
      </w:r>
      <w:bookmarkEnd w:id="111"/>
      <w:bookmarkEnd w:id="112"/>
      <w:bookmarkEnd w:id="113"/>
      <w:r>
        <w:rPr>
          <w:rFonts w:hint="eastAsia" w:ascii="宋体" w:hAnsi="宋体" w:eastAsia="宋体" w:cs="宋体"/>
          <w:b/>
          <w:color w:val="auto"/>
          <w:sz w:val="24"/>
          <w:highlight w:val="none"/>
        </w:rPr>
        <w:t>（原件）</w:t>
      </w:r>
    </w:p>
    <w:p>
      <w:pPr>
        <w:pStyle w:val="15"/>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本公司郑重声明，根据《政府采购促进中小企业发展暂行办法》（财库[2011]181号）的规定，本公司为</w:t>
      </w:r>
      <w:r>
        <w:rPr>
          <w:rFonts w:hint="eastAsia" w:ascii="宋体" w:hAnsi="宋体" w:eastAsia="宋体" w:cs="宋体"/>
          <w:color w:val="auto"/>
          <w:highlight w:val="none"/>
          <w:u w:val="single"/>
        </w:rPr>
        <w:t>______（</w:t>
      </w:r>
      <w:r>
        <w:rPr>
          <w:rFonts w:hint="eastAsia" w:ascii="宋体" w:hAnsi="宋体" w:eastAsia="宋体" w:cs="宋体"/>
          <w:color w:val="auto"/>
          <w:highlight w:val="none"/>
        </w:rPr>
        <w:t>请填写：中型、小型、微型）企业。即，本公司同时满足以下条件：</w:t>
      </w:r>
    </w:p>
    <w:p>
      <w:pPr>
        <w:pStyle w:val="15"/>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1.根据《工业和信息化部、国家统计局、国家发展和改革委员会、财政部关于印发中小企业划型标准规定的通知》（工信部联企业[2011]300号）规定的划分标准，本公司为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color w:val="auto"/>
          <w:highlight w:val="none"/>
          <w:u w:val="single"/>
        </w:rPr>
        <w:t>______</w:t>
      </w:r>
      <w:r>
        <w:rPr>
          <w:rFonts w:hint="eastAsia" w:ascii="宋体" w:hAnsi="宋体" w:eastAsia="宋体" w:cs="宋体"/>
          <w:color w:val="auto"/>
          <w:highlight w:val="none"/>
        </w:rPr>
        <w:t>（请填写：中型、小型、微型）企业。</w:t>
      </w:r>
    </w:p>
    <w:p>
      <w:pPr>
        <w:pStyle w:val="15"/>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2.本公司参加</w:t>
      </w:r>
      <w:r>
        <w:rPr>
          <w:rFonts w:hint="eastAsia" w:ascii="宋体" w:hAnsi="宋体" w:eastAsia="宋体" w:cs="宋体"/>
          <w:color w:val="auto"/>
          <w:highlight w:val="none"/>
          <w:u w:val="single"/>
        </w:rPr>
        <w:t>______</w:t>
      </w:r>
      <w:r>
        <w:rPr>
          <w:rFonts w:hint="eastAsia" w:ascii="宋体" w:hAnsi="宋体" w:eastAsia="宋体" w:cs="宋体"/>
          <w:color w:val="auto"/>
          <w:highlight w:val="none"/>
        </w:rPr>
        <w:t>单位的</w:t>
      </w:r>
      <w:r>
        <w:rPr>
          <w:rFonts w:hint="eastAsia" w:ascii="宋体" w:hAnsi="宋体" w:eastAsia="宋体" w:cs="宋体"/>
          <w:color w:val="auto"/>
          <w:highlight w:val="none"/>
          <w:u w:val="single"/>
        </w:rPr>
        <w:t>______</w:t>
      </w:r>
      <w:r>
        <w:rPr>
          <w:rFonts w:hint="eastAsia" w:ascii="宋体" w:hAnsi="宋体" w:eastAsia="宋体" w:cs="宋体"/>
          <w:color w:val="auto"/>
          <w:highlight w:val="none"/>
        </w:rPr>
        <w:t>项目采购活动提供本企业制造的货物，由本企业承担工程、提供服务，或者提供其他</w:t>
      </w:r>
      <w:r>
        <w:rPr>
          <w:rFonts w:hint="eastAsia" w:ascii="宋体" w:hAnsi="宋体" w:eastAsia="宋体" w:cs="宋体"/>
          <w:color w:val="auto"/>
          <w:highlight w:val="none"/>
          <w:u w:val="single"/>
        </w:rPr>
        <w:t>______</w:t>
      </w:r>
      <w:r>
        <w:rPr>
          <w:rFonts w:hint="eastAsia" w:ascii="宋体" w:hAnsi="宋体" w:eastAsia="宋体" w:cs="宋体"/>
          <w:color w:val="auto"/>
          <w:highlight w:val="none"/>
        </w:rPr>
        <w:t>（请填写：中型、小型、微型）企业制造的货物。本条所称货物不包括使用大型企业注册商标的货物。</w:t>
      </w:r>
    </w:p>
    <w:p>
      <w:pPr>
        <w:pStyle w:val="15"/>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本公司对上述声明的真实性负责。如有虚假，将依法承担相应责任。</w:t>
      </w:r>
    </w:p>
    <w:p>
      <w:pPr>
        <w:pStyle w:val="15"/>
        <w:shd w:val="clear"/>
        <w:spacing w:line="330" w:lineRule="atLeas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5"/>
        <w:shd w:val="clear"/>
        <w:spacing w:line="330" w:lineRule="atLeast"/>
        <w:rPr>
          <w:rFonts w:hint="eastAsia" w:ascii="宋体" w:hAnsi="宋体" w:eastAsia="宋体" w:cs="宋体"/>
          <w:color w:val="auto"/>
          <w:highlight w:val="none"/>
        </w:rPr>
      </w:pPr>
    </w:p>
    <w:p>
      <w:pPr>
        <w:pStyle w:val="15"/>
        <w:shd w:val="clear"/>
        <w:spacing w:line="33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企业名称（盖章）： </w:t>
      </w:r>
      <w:r>
        <w:rPr>
          <w:rFonts w:hint="eastAsia" w:ascii="宋体" w:hAnsi="宋体" w:eastAsia="宋体" w:cs="宋体"/>
          <w:color w:val="auto"/>
          <w:highlight w:val="none"/>
          <w:u w:val="single"/>
        </w:rPr>
        <w:t xml:space="preserve">                 </w:t>
      </w:r>
    </w:p>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hd w:val="clear"/>
        <w:jc w:val="center"/>
        <w:rPr>
          <w:rFonts w:hint="eastAsia" w:ascii="宋体" w:hAnsi="宋体" w:eastAsia="宋体" w:cs="宋体"/>
          <w:b/>
          <w:color w:val="auto"/>
          <w:sz w:val="24"/>
          <w:highlight w:val="none"/>
        </w:rPr>
      </w:pPr>
      <w:r>
        <w:rPr>
          <w:rFonts w:hint="eastAsia" w:ascii="宋体" w:hAnsi="宋体" w:eastAsia="宋体" w:cs="宋体"/>
          <w:color w:val="auto"/>
          <w:szCs w:val="21"/>
          <w:highlight w:val="none"/>
        </w:rPr>
        <w:t xml:space="preserve">   </w:t>
      </w:r>
      <w:bookmarkStart w:id="114" w:name="_Toc360641105"/>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日期：</w:t>
      </w:r>
      <w:bookmarkEnd w:id="114"/>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p>
    <w:p>
      <w:pPr>
        <w:shd w:val="clear"/>
        <w:jc w:val="center"/>
        <w:rPr>
          <w:rFonts w:hint="eastAsia" w:ascii="宋体" w:hAnsi="宋体" w:eastAsia="宋体" w:cs="宋体"/>
          <w:b/>
          <w:color w:val="auto"/>
          <w:sz w:val="36"/>
          <w:szCs w:val="36"/>
          <w:highlight w:val="none"/>
        </w:rPr>
      </w:pPr>
    </w:p>
    <w:p>
      <w:pPr>
        <w:shd w:val="clear"/>
        <w:jc w:val="center"/>
        <w:rPr>
          <w:rFonts w:hint="eastAsia" w:ascii="宋体" w:hAnsi="宋体" w:eastAsia="宋体" w:cs="宋体"/>
          <w:b/>
          <w:color w:val="auto"/>
          <w:sz w:val="36"/>
          <w:szCs w:val="36"/>
          <w:highlight w:val="none"/>
        </w:rPr>
      </w:pPr>
    </w:p>
    <w:p>
      <w:pPr>
        <w:pStyle w:val="2"/>
        <w:shd w:val="clear"/>
        <w:rPr>
          <w:rFonts w:hint="eastAsia"/>
          <w:highlight w:val="none"/>
        </w:rPr>
      </w:pPr>
    </w:p>
    <w:p>
      <w:pPr>
        <w:shd w:val="clear"/>
        <w:jc w:val="both"/>
        <w:rPr>
          <w:rFonts w:hint="eastAsia" w:ascii="宋体" w:hAnsi="宋体" w:eastAsia="宋体" w:cs="宋体"/>
          <w:b/>
          <w:color w:val="auto"/>
          <w:sz w:val="36"/>
          <w:szCs w:val="36"/>
          <w:highlight w:val="none"/>
        </w:rPr>
      </w:pPr>
    </w:p>
    <w:p>
      <w:pPr>
        <w:widowControl/>
        <w:shd w:val="clear"/>
        <w:ind w:firstLine="281" w:firstLineChars="100"/>
        <w:jc w:val="center"/>
        <w:rPr>
          <w:rFonts w:hint="eastAsia" w:ascii="宋体" w:hAnsi="宋体" w:eastAsia="宋体" w:cs="宋体"/>
          <w:b/>
          <w:sz w:val="28"/>
          <w:szCs w:val="28"/>
          <w:highlight w:val="none"/>
        </w:rPr>
      </w:pPr>
    </w:p>
    <w:p>
      <w:pPr>
        <w:widowControl/>
        <w:shd w:val="clear"/>
        <w:ind w:firstLine="281" w:firstLineChars="100"/>
        <w:jc w:val="center"/>
        <w:rPr>
          <w:rFonts w:hint="eastAsia" w:ascii="宋体" w:hAnsi="宋体" w:eastAsia="宋体" w:cs="宋体"/>
          <w:b/>
          <w:sz w:val="24"/>
          <w:highlight w:val="none"/>
        </w:rPr>
      </w:pPr>
      <w:r>
        <w:rPr>
          <w:rFonts w:hint="eastAsia" w:ascii="宋体" w:hAnsi="宋体" w:eastAsia="宋体" w:cs="宋体"/>
          <w:b/>
          <w:sz w:val="28"/>
          <w:szCs w:val="28"/>
          <w:highlight w:val="none"/>
        </w:rPr>
        <w:t>残疾人福利性单位声明函</w:t>
      </w:r>
    </w:p>
    <w:p>
      <w:pPr>
        <w:widowControl/>
        <w:shd w:val="clear"/>
        <w:ind w:firstLine="210" w:firstLineChars="100"/>
        <w:jc w:val="left"/>
        <w:rPr>
          <w:rFonts w:hint="eastAsia" w:ascii="宋体" w:hAnsi="宋体" w:eastAsia="宋体" w:cs="宋体"/>
          <w:highlight w:val="none"/>
        </w:rPr>
      </w:pPr>
    </w:p>
    <w:p>
      <w:pPr>
        <w:widowControl/>
        <w:shd w:val="clear"/>
        <w:spacing w:line="480" w:lineRule="auto"/>
        <w:ind w:firstLine="720" w:firstLineChars="300"/>
        <w:jc w:val="left"/>
        <w:rPr>
          <w:rFonts w:hint="eastAsia"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hd w:val="clear"/>
        <w:spacing w:line="480" w:lineRule="auto"/>
        <w:ind w:firstLine="600" w:firstLineChars="250"/>
        <w:jc w:val="left"/>
        <w:rPr>
          <w:rFonts w:hint="eastAsia"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pPr>
        <w:widowControl/>
        <w:shd w:val="clear"/>
        <w:spacing w:line="480" w:lineRule="auto"/>
        <w:ind w:firstLine="240" w:firstLineChars="100"/>
        <w:jc w:val="left"/>
        <w:rPr>
          <w:rFonts w:hint="eastAsia" w:ascii="宋体" w:hAnsi="宋体" w:eastAsia="宋体" w:cs="宋体"/>
          <w:sz w:val="24"/>
          <w:highlight w:val="none"/>
        </w:rPr>
      </w:pPr>
      <w:r>
        <w:rPr>
          <w:rFonts w:hint="eastAsia" w:ascii="宋体" w:hAnsi="宋体" w:eastAsia="宋体" w:cs="宋体"/>
          <w:sz w:val="24"/>
          <w:highlight w:val="none"/>
        </w:rPr>
        <w:t xml:space="preserve">   </w:t>
      </w:r>
    </w:p>
    <w:p>
      <w:pPr>
        <w:widowControl/>
        <w:shd w:val="clear"/>
        <w:spacing w:line="480" w:lineRule="auto"/>
        <w:ind w:right="480" w:firstLine="240" w:firstLineChars="100"/>
        <w:jc w:val="center"/>
        <w:rPr>
          <w:rFonts w:hint="eastAsia" w:ascii="宋体" w:hAnsi="宋体" w:eastAsia="宋体" w:cs="宋体"/>
          <w:sz w:val="24"/>
          <w:highlight w:val="none"/>
        </w:rPr>
      </w:pPr>
      <w:r>
        <w:rPr>
          <w:rFonts w:hint="eastAsia" w:ascii="宋体" w:hAnsi="宋体" w:eastAsia="宋体" w:cs="宋体"/>
          <w:sz w:val="24"/>
          <w:highlight w:val="none"/>
        </w:rPr>
        <w:t xml:space="preserve">                                     单位名称（盖章）</w:t>
      </w:r>
    </w:p>
    <w:p>
      <w:pPr>
        <w:widowControl/>
        <w:shd w:val="clear"/>
        <w:spacing w:beforeAutospacing="1" w:afterAutospacing="1" w:line="360" w:lineRule="auto"/>
        <w:ind w:left="235" w:hanging="235" w:hangingChars="98"/>
        <w:jc w:val="center"/>
        <w:rPr>
          <w:rFonts w:hint="eastAsia" w:ascii="宋体" w:hAnsi="宋体" w:eastAsia="宋体" w:cs="宋体"/>
          <w:b/>
          <w:bCs/>
          <w:kern w:val="0"/>
          <w:sz w:val="24"/>
          <w:highlight w:val="none"/>
        </w:rPr>
      </w:pPr>
      <w:r>
        <w:rPr>
          <w:rFonts w:hint="eastAsia" w:ascii="宋体" w:hAnsi="宋体" w:eastAsia="宋体" w:cs="宋体"/>
          <w:sz w:val="24"/>
          <w:highlight w:val="none"/>
        </w:rPr>
        <w:t xml:space="preserve">                                     日   期：   年    月    日</w:t>
      </w:r>
    </w:p>
    <w:p>
      <w:pPr>
        <w:shd w:val="clear"/>
        <w:rPr>
          <w:rFonts w:hint="eastAsia"/>
          <w:highlight w:val="none"/>
        </w:rPr>
      </w:pPr>
    </w:p>
    <w:p>
      <w:pPr>
        <w:shd w:val="clear"/>
        <w:spacing w:line="360" w:lineRule="auto"/>
        <w:ind w:firstLine="420" w:firstLineChars="200"/>
        <w:rPr>
          <w:rFonts w:hint="eastAsia" w:ascii="宋体" w:hAnsi="宋体" w:eastAsia="宋体" w:cs="宋体"/>
          <w:color w:val="auto"/>
          <w:szCs w:val="21"/>
          <w:highlight w:val="none"/>
        </w:rPr>
      </w:pPr>
    </w:p>
    <w:p>
      <w:pPr>
        <w:pStyle w:val="2"/>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pStyle w:val="2"/>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pStyle w:val="2"/>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pStyle w:val="2"/>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widowControl/>
        <w:shd w:val="clear"/>
        <w:spacing w:beforeAutospacing="1" w:afterAutospacing="1" w:line="360" w:lineRule="auto"/>
        <w:ind w:left="236" w:hanging="236" w:hangingChars="98"/>
        <w:jc w:val="center"/>
        <w:rPr>
          <w:rFonts w:hint="eastAsia" w:ascii="宋体" w:hAnsi="宋体" w:eastAsia="宋体" w:cs="宋体"/>
          <w:b/>
          <w:bCs/>
          <w:color w:val="auto"/>
          <w:kern w:val="0"/>
          <w:sz w:val="24"/>
          <w:highlight w:val="none"/>
          <w:lang w:eastAsia="zh-CN"/>
        </w:rPr>
      </w:pPr>
    </w:p>
    <w:p>
      <w:pPr>
        <w:widowControl/>
        <w:shd w:val="clear"/>
        <w:spacing w:beforeAutospacing="1" w:afterAutospacing="1" w:line="360" w:lineRule="auto"/>
        <w:ind w:left="236" w:hanging="236" w:hangingChars="98"/>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eastAsia="zh-CN"/>
        </w:rPr>
        <w:t>八</w:t>
      </w:r>
      <w:r>
        <w:rPr>
          <w:rFonts w:hint="eastAsia" w:ascii="宋体" w:hAnsi="宋体" w:eastAsia="宋体" w:cs="宋体"/>
          <w:b/>
          <w:bCs/>
          <w:color w:val="auto"/>
          <w:kern w:val="0"/>
          <w:sz w:val="24"/>
          <w:highlight w:val="none"/>
        </w:rPr>
        <w:t>、近三年内，在经营活动中没有重大违法记录的声明</w:t>
      </w:r>
    </w:p>
    <w:p>
      <w:pPr>
        <w:widowControl/>
        <w:shd w:val="clear"/>
        <w:spacing w:beforeAutospacing="1" w:afterAutospacing="1" w:line="360" w:lineRule="auto"/>
        <w:ind w:firstLine="477" w:firstLineChars="19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我单位近三年内在经营活动中没有重大违法记录，特此声明。</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若招标采购单位在本项目采购过程中发现我单位近三年内在经营活动中有重大违法记录，我单位将无条件地退出本项目的投标，并承担因此引起的一切后果。</w:t>
      </w:r>
    </w:p>
    <w:p>
      <w:pPr>
        <w:widowControl/>
        <w:shd w:val="clear"/>
        <w:spacing w:beforeAutospacing="1" w:afterAutospacing="1" w:line="360" w:lineRule="auto"/>
        <w:jc w:val="left"/>
        <w:rPr>
          <w:rFonts w:hint="eastAsia" w:ascii="宋体" w:hAnsi="宋体" w:eastAsia="宋体" w:cs="宋体"/>
          <w:color w:val="auto"/>
          <w:kern w:val="0"/>
          <w:sz w:val="24"/>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pStyle w:val="23"/>
        <w:shd w:val="clear"/>
        <w:rPr>
          <w:rFonts w:hint="eastAsia"/>
          <w:highlight w:val="none"/>
        </w:rPr>
      </w:pPr>
    </w:p>
    <w:p>
      <w:pPr>
        <w:pStyle w:val="3"/>
        <w:numPr>
          <w:ilvl w:val="0"/>
          <w:numId w:val="7"/>
        </w:numPr>
        <w:shd w:val="clear"/>
        <w:ind w:left="2080" w:leftChars="0" w:firstLine="0" w:firstLineChars="0"/>
        <w:jc w:val="both"/>
        <w:rPr>
          <w:rFonts w:hint="eastAsia" w:ascii="宋体" w:hAnsi="宋体" w:eastAsia="宋体" w:cs="宋体"/>
          <w:color w:val="auto"/>
          <w:sz w:val="32"/>
          <w:szCs w:val="32"/>
          <w:highlight w:val="none"/>
        </w:rPr>
      </w:pPr>
      <w:bookmarkStart w:id="115" w:name="_Toc460579006"/>
      <w:bookmarkStart w:id="116" w:name="_Toc388255996"/>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eastAsia="zh-CN"/>
        </w:rPr>
        <w:t>响应文件</w:t>
      </w:r>
      <w:r>
        <w:rPr>
          <w:rFonts w:hint="eastAsia" w:ascii="宋体" w:hAnsi="宋体" w:eastAsia="宋体" w:cs="宋体"/>
          <w:color w:val="auto"/>
          <w:sz w:val="32"/>
          <w:szCs w:val="32"/>
          <w:highlight w:val="none"/>
        </w:rPr>
        <w:t>技术部分格式</w:t>
      </w:r>
      <w:bookmarkEnd w:id="100"/>
      <w:bookmarkEnd w:id="115"/>
      <w:bookmarkEnd w:id="116"/>
    </w:p>
    <w:p>
      <w:pPr>
        <w:keepNext w:val="0"/>
        <w:keepLines w:val="0"/>
        <w:pageBreakBefore w:val="0"/>
        <w:shd w:val="clear"/>
        <w:kinsoku/>
        <w:wordWrap/>
        <w:overflowPunct/>
        <w:topLinePunct w:val="0"/>
        <w:autoSpaceDE/>
        <w:autoSpaceDN/>
        <w:bidi w:val="0"/>
        <w:ind w:firstLine="960" w:firstLineChars="400"/>
        <w:jc w:val="both"/>
        <w:rPr>
          <w:rFonts w:hint="eastAsia" w:ascii="宋体" w:hAnsi="宋体" w:eastAsia="宋体" w:cs="宋体"/>
          <w:b w:val="0"/>
          <w:bCs/>
          <w:sz w:val="24"/>
          <w:szCs w:val="24"/>
          <w:highlight w:val="none"/>
        </w:rPr>
      </w:pPr>
      <w:bookmarkStart w:id="117" w:name="_Toc440876925"/>
      <w:bookmarkStart w:id="118" w:name="_Toc201561629"/>
      <w:r>
        <w:rPr>
          <w:rFonts w:hint="eastAsia" w:ascii="宋体" w:hAnsi="宋体" w:eastAsia="宋体" w:cs="宋体"/>
          <w:b w:val="0"/>
          <w:bCs/>
          <w:color w:val="auto"/>
          <w:sz w:val="24"/>
          <w:szCs w:val="24"/>
          <w:highlight w:val="none"/>
        </w:rPr>
        <w:t>一、施工</w:t>
      </w:r>
      <w:bookmarkEnd w:id="117"/>
      <w:bookmarkEnd w:id="118"/>
      <w:r>
        <w:rPr>
          <w:rFonts w:hint="eastAsia" w:ascii="宋体" w:hAnsi="宋体" w:eastAsia="宋体" w:cs="宋体"/>
          <w:b w:val="0"/>
          <w:bCs/>
          <w:color w:val="auto"/>
          <w:sz w:val="24"/>
          <w:szCs w:val="24"/>
          <w:highlight w:val="none"/>
          <w:lang w:eastAsia="zh-CN"/>
        </w:rPr>
        <w:t>方案：</w:t>
      </w:r>
    </w:p>
    <w:p>
      <w:pPr>
        <w:pStyle w:val="23"/>
        <w:keepNext w:val="0"/>
        <w:keepLines w:val="0"/>
        <w:pageBreakBefore w:val="0"/>
        <w:shd w:val="clear"/>
        <w:kinsoku/>
        <w:wordWrap/>
        <w:overflowPunct/>
        <w:topLinePunct w:val="0"/>
        <w:autoSpaceDE/>
        <w:autoSpaceDN/>
        <w:bidi w:val="0"/>
        <w:ind w:firstLine="960" w:firstLineChars="4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（1）现场管理措施；</w:t>
      </w:r>
    </w:p>
    <w:p>
      <w:pPr>
        <w:pStyle w:val="23"/>
        <w:keepNext w:val="0"/>
        <w:keepLines w:val="0"/>
        <w:pageBreakBefore w:val="0"/>
        <w:shd w:val="clear"/>
        <w:kinsoku/>
        <w:wordWrap/>
        <w:overflowPunct/>
        <w:topLinePunct w:val="0"/>
        <w:autoSpaceDE/>
        <w:autoSpaceDN/>
        <w:bidi w:val="0"/>
        <w:ind w:firstLine="960" w:firstLineChars="4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（2）质量保障措施；</w:t>
      </w:r>
    </w:p>
    <w:p>
      <w:pPr>
        <w:pStyle w:val="23"/>
        <w:keepNext w:val="0"/>
        <w:keepLines w:val="0"/>
        <w:pageBreakBefore w:val="0"/>
        <w:shd w:val="clear"/>
        <w:kinsoku/>
        <w:wordWrap/>
        <w:overflowPunct/>
        <w:topLinePunct w:val="0"/>
        <w:autoSpaceDE/>
        <w:autoSpaceDN/>
        <w:bidi w:val="0"/>
        <w:ind w:firstLine="960" w:firstLineChars="4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（3）安装及施工工艺；</w:t>
      </w:r>
    </w:p>
    <w:p>
      <w:pPr>
        <w:pStyle w:val="23"/>
        <w:keepNext w:val="0"/>
        <w:keepLines w:val="0"/>
        <w:pageBreakBefore w:val="0"/>
        <w:shd w:val="clear"/>
        <w:kinsoku/>
        <w:wordWrap/>
        <w:overflowPunct/>
        <w:topLinePunct w:val="0"/>
        <w:autoSpaceDE/>
        <w:autoSpaceDN/>
        <w:bidi w:val="0"/>
        <w:ind w:firstLine="960" w:firstLineChars="4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（4）工期保障措施；</w:t>
      </w:r>
    </w:p>
    <w:p>
      <w:pPr>
        <w:pStyle w:val="23"/>
        <w:keepNext w:val="0"/>
        <w:keepLines w:val="0"/>
        <w:pageBreakBefore w:val="0"/>
        <w:shd w:val="clear"/>
        <w:kinsoku/>
        <w:wordWrap/>
        <w:overflowPunct/>
        <w:topLinePunct w:val="0"/>
        <w:autoSpaceDE/>
        <w:autoSpaceDN/>
        <w:bidi w:val="0"/>
        <w:ind w:firstLine="960" w:firstLineChars="4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（5）安全文明施工措施。</w:t>
      </w:r>
    </w:p>
    <w:p>
      <w:pPr>
        <w:pStyle w:val="23"/>
        <w:keepNext w:val="0"/>
        <w:keepLines w:val="0"/>
        <w:pageBreakBefore w:val="0"/>
        <w:shd w:val="clear"/>
        <w:kinsoku/>
        <w:wordWrap/>
        <w:overflowPunct/>
        <w:topLinePunct w:val="0"/>
        <w:autoSpaceDE/>
        <w:autoSpaceDN/>
        <w:bidi w:val="0"/>
        <w:ind w:firstLine="960" w:firstLineChars="400"/>
        <w:rPr>
          <w:rFonts w:hint="eastAsia" w:ascii="宋体" w:hAnsi="宋体" w:eastAsia="宋体" w:cs="宋体"/>
          <w:b w:val="0"/>
          <w:bCs/>
          <w:sz w:val="24"/>
          <w:szCs w:val="24"/>
          <w:highlight w:val="none"/>
        </w:rPr>
      </w:pPr>
    </w:p>
    <w:p>
      <w:pPr>
        <w:pStyle w:val="23"/>
        <w:keepNext w:val="0"/>
        <w:keepLines w:val="0"/>
        <w:pageBreakBefore w:val="0"/>
        <w:shd w:val="clear"/>
        <w:kinsoku/>
        <w:wordWrap/>
        <w:overflowPunct/>
        <w:topLinePunct w:val="0"/>
        <w:autoSpaceDE/>
        <w:autoSpaceDN/>
        <w:bidi w:val="0"/>
        <w:ind w:left="0" w:leftChars="0" w:firstLine="960" w:firstLineChars="40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二、服务方案：（依据项目情况自行编制）</w:t>
      </w:r>
    </w:p>
    <w:p>
      <w:pPr>
        <w:pStyle w:val="23"/>
        <w:keepNext w:val="0"/>
        <w:keepLines w:val="0"/>
        <w:pageBreakBefore w:val="0"/>
        <w:shd w:val="clear"/>
        <w:kinsoku/>
        <w:wordWrap/>
        <w:overflowPunct/>
        <w:topLinePunct w:val="0"/>
        <w:autoSpaceDE/>
        <w:autoSpaceDN/>
        <w:bidi w:val="0"/>
        <w:ind w:firstLine="600" w:firstLineChars="200"/>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pStyle w:val="23"/>
        <w:shd w:val="clear"/>
        <w:rPr>
          <w:rFonts w:hint="eastAsia" w:ascii="宋体" w:hAnsi="宋体" w:eastAsia="宋体" w:cs="宋体"/>
          <w:sz w:val="30"/>
          <w:szCs w:val="30"/>
          <w:highlight w:val="none"/>
        </w:rPr>
      </w:pPr>
    </w:p>
    <w:p>
      <w:pPr>
        <w:widowControl/>
        <w:shd w:val="clear"/>
        <w:spacing w:beforeAutospacing="1" w:afterAutospacing="1" w:line="360" w:lineRule="auto"/>
        <w:jc w:val="left"/>
        <w:rPr>
          <w:rFonts w:hint="eastAsia" w:ascii="宋体" w:hAnsi="宋体" w:eastAsia="宋体" w:cs="宋体"/>
          <w:color w:val="auto"/>
          <w:sz w:val="28"/>
          <w:highlight w:val="none"/>
        </w:rPr>
      </w:pPr>
      <w:bookmarkStart w:id="119" w:name="_Toc388255997"/>
      <w:bookmarkStart w:id="120" w:name="_Toc201561640"/>
      <w:bookmarkStart w:id="121" w:name="_Toc168310794"/>
    </w:p>
    <w:p>
      <w:pPr>
        <w:pStyle w:val="3"/>
        <w:shd w:val="clear"/>
        <w:rPr>
          <w:rFonts w:hint="eastAsia" w:ascii="宋体" w:hAnsi="宋体" w:eastAsia="宋体" w:cs="宋体"/>
          <w:color w:val="auto"/>
          <w:sz w:val="32"/>
          <w:szCs w:val="32"/>
          <w:highlight w:val="none"/>
        </w:rPr>
      </w:pPr>
      <w:bookmarkStart w:id="122" w:name="_Toc460579007"/>
      <w:bookmarkStart w:id="123" w:name="OLE_LINK12"/>
      <w:r>
        <w:rPr>
          <w:rFonts w:hint="eastAsia" w:ascii="宋体" w:hAnsi="宋体" w:eastAsia="宋体" w:cs="宋体"/>
          <w:color w:val="auto"/>
          <w:sz w:val="32"/>
          <w:szCs w:val="32"/>
          <w:highlight w:val="none"/>
        </w:rPr>
        <w:t xml:space="preserve">第十部分  </w:t>
      </w:r>
      <w:bookmarkEnd w:id="119"/>
      <w:bookmarkEnd w:id="120"/>
      <w:bookmarkEnd w:id="121"/>
      <w:r>
        <w:rPr>
          <w:rFonts w:hint="eastAsia" w:ascii="宋体" w:hAnsi="宋体" w:eastAsia="宋体" w:cs="宋体"/>
          <w:color w:val="auto"/>
          <w:sz w:val="32"/>
          <w:szCs w:val="32"/>
          <w:highlight w:val="none"/>
        </w:rPr>
        <w:t>评分办法</w:t>
      </w:r>
      <w:bookmarkEnd w:id="122"/>
    </w:p>
    <w:bookmarkEnd w:id="123"/>
    <w:tbl>
      <w:tblPr>
        <w:tblStyle w:val="17"/>
        <w:tblW w:w="1026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6"/>
        <w:gridCol w:w="1245"/>
        <w:gridCol w:w="7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1826" w:type="dxa"/>
            <w:tcBorders>
              <w:right w:val="single" w:color="auto" w:sz="4" w:space="0"/>
            </w:tcBorders>
            <w:vAlign w:val="center"/>
          </w:tcPr>
          <w:p>
            <w:pPr>
              <w:shd w:val="clear"/>
              <w:spacing w:before="120" w:after="120" w:line="3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评分项目</w:t>
            </w:r>
          </w:p>
        </w:tc>
        <w:tc>
          <w:tcPr>
            <w:tcW w:w="1245" w:type="dxa"/>
            <w:tcBorders>
              <w:left w:val="single" w:color="auto" w:sz="4" w:space="0"/>
            </w:tcBorders>
            <w:vAlign w:val="center"/>
          </w:tcPr>
          <w:p>
            <w:pPr>
              <w:shd w:val="clear"/>
              <w:spacing w:before="120" w:after="120" w:line="3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满分</w:t>
            </w:r>
          </w:p>
        </w:tc>
        <w:tc>
          <w:tcPr>
            <w:tcW w:w="7189" w:type="dxa"/>
            <w:vAlign w:val="center"/>
          </w:tcPr>
          <w:p>
            <w:pPr>
              <w:shd w:val="clear"/>
              <w:spacing w:line="3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9" w:hRule="atLeast"/>
        </w:trPr>
        <w:tc>
          <w:tcPr>
            <w:tcW w:w="1826" w:type="dxa"/>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总报价</w:t>
            </w:r>
          </w:p>
        </w:tc>
        <w:tc>
          <w:tcPr>
            <w:tcW w:w="1245"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分)</w:t>
            </w:r>
          </w:p>
        </w:tc>
        <w:tc>
          <w:tcPr>
            <w:tcW w:w="7189" w:type="dxa"/>
            <w:vAlign w:val="center"/>
          </w:tcPr>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满足磋商文件要求且经评审后最后报价最低的供应商的价格为磋商基准价，其价格为满分，其他供应商的价格分统一按照下列公式计算：磋商报价得分=（磋商基准价/最后磋商报价）*</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%*100</w:t>
            </w:r>
          </w:p>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（四舍五入保留小数点后两位有效数字）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1826" w:type="dxa"/>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企业类似业绩</w:t>
            </w:r>
          </w:p>
        </w:tc>
        <w:tc>
          <w:tcPr>
            <w:tcW w:w="1245"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7189" w:type="dxa"/>
            <w:vAlign w:val="center"/>
          </w:tcPr>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企业近三年内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2017年1月1日以来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具有类似</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业绩的每有一项得</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分，本项最多得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需提供合同原件和中标通知书原件，</w:t>
            </w:r>
            <w:r>
              <w:rPr>
                <w:rFonts w:hint="eastAsia" w:ascii="宋体" w:hAnsi="宋体" w:eastAsia="宋体" w:cs="宋体"/>
                <w:sz w:val="24"/>
                <w:szCs w:val="24"/>
                <w:highlight w:val="none"/>
              </w:rPr>
              <w:t>时间以合同签订时间为准）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1826" w:type="dxa"/>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企业信誉</w:t>
            </w:r>
          </w:p>
        </w:tc>
        <w:tc>
          <w:tcPr>
            <w:tcW w:w="1245"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7189" w:type="dxa"/>
            <w:vAlign w:val="center"/>
          </w:tcPr>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1、供应商具有质量管理体系认证证书、环境管理体系认证证书、职业健康安全管理体系认证证书，每提供一项得1分，最高得3分。（需提供认证证书原件，否则不予计分）</w:t>
            </w:r>
          </w:p>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2、供应商自 2017年1月1日以来获得过市级及以上守合同重信用企业的，得 2分。（以证书原件或国家、省工商行政管理部门公示证明原件为准，时间以发证时间或公示时间为准。）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826"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施工方案</w:t>
            </w:r>
          </w:p>
        </w:tc>
        <w:tc>
          <w:tcPr>
            <w:tcW w:w="1245"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7189"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据</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提供的施工组织方案由评委进行评议，满分</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分；没有具体施工组织方案的不得分。</w:t>
            </w:r>
          </w:p>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（1）现场管理措施0-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（2）质量保障措施0-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（3）安装及施工工艺0-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（4）工期保障措施0-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（5）安全文明施工措施0-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highlight w:val="none"/>
                <w:lang w:bidi="ar"/>
              </w:rPr>
              <w:t>项目管理班子的人员岗位职责</w:t>
            </w:r>
            <w:r>
              <w:rPr>
                <w:rFonts w:hint="eastAsia" w:ascii="宋体" w:hAnsi="宋体" w:eastAsia="宋体" w:cs="宋体"/>
                <w:sz w:val="24"/>
                <w:highlight w:val="none"/>
                <w:lang w:val="en-US" w:eastAsia="zh-CN" w:bidi="ar"/>
              </w:rPr>
              <w:t>0-5</w:t>
            </w:r>
            <w:r>
              <w:rPr>
                <w:rFonts w:hint="eastAsia" w:ascii="宋体" w:hAnsi="宋体" w:eastAsia="宋体" w:cs="宋体"/>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评审小组根据响应文件中以上内容是否齐全、是否具有针对性、是否可行等评价要求自行评分，缺项者该项不得分</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826" w:type="dxa"/>
            <w:vMerge w:val="restart"/>
            <w:noWrap w:val="0"/>
            <w:vAlign w:val="center"/>
          </w:tcPr>
          <w:p>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服务方案</w:t>
            </w:r>
          </w:p>
        </w:tc>
        <w:tc>
          <w:tcPr>
            <w:tcW w:w="1245" w:type="dxa"/>
            <w:vMerge w:val="restart"/>
            <w:noWrap w:val="0"/>
            <w:vAlign w:val="center"/>
          </w:tcPr>
          <w:p>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7189"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
              </w:rPr>
              <w:t>对供应商的</w:t>
            </w:r>
            <w:r>
              <w:rPr>
                <w:rFonts w:hint="eastAsia" w:ascii="宋体" w:hAnsi="宋体" w:eastAsia="宋体" w:cs="宋体"/>
                <w:sz w:val="24"/>
                <w:szCs w:val="24"/>
                <w:highlight w:val="none"/>
                <w:lang w:val="en" w:eastAsia="zh-CN"/>
              </w:rPr>
              <w:t>质保期内</w:t>
            </w:r>
            <w:r>
              <w:rPr>
                <w:rFonts w:hint="eastAsia" w:ascii="宋体" w:hAnsi="宋体" w:eastAsia="宋体" w:cs="宋体"/>
                <w:sz w:val="24"/>
                <w:szCs w:val="24"/>
                <w:highlight w:val="none"/>
                <w:lang w:val="en"/>
              </w:rPr>
              <w:t>维</w:t>
            </w:r>
            <w:r>
              <w:rPr>
                <w:rFonts w:hint="eastAsia" w:ascii="宋体" w:hAnsi="宋体" w:eastAsia="宋体" w:cs="宋体"/>
                <w:sz w:val="24"/>
                <w:szCs w:val="24"/>
                <w:highlight w:val="none"/>
                <w:lang w:val="en" w:eastAsia="zh-CN"/>
              </w:rPr>
              <w:t>护</w:t>
            </w:r>
            <w:r>
              <w:rPr>
                <w:rFonts w:hint="eastAsia" w:ascii="宋体" w:hAnsi="宋体" w:eastAsia="宋体" w:cs="宋体"/>
                <w:sz w:val="24"/>
                <w:szCs w:val="24"/>
                <w:highlight w:val="none"/>
                <w:lang w:val="en"/>
              </w:rPr>
              <w:t>方案</w:t>
            </w:r>
            <w:r>
              <w:rPr>
                <w:rFonts w:hint="eastAsia" w:ascii="宋体" w:hAnsi="宋体" w:eastAsia="宋体" w:cs="宋体"/>
                <w:sz w:val="24"/>
                <w:szCs w:val="24"/>
                <w:highlight w:val="none"/>
                <w:lang w:val="en" w:eastAsia="zh-CN"/>
              </w:rPr>
              <w:t>、</w:t>
            </w:r>
            <w:r>
              <w:rPr>
                <w:rFonts w:hint="eastAsia" w:ascii="宋体" w:hAnsi="宋体" w:eastAsia="宋体" w:cs="宋体"/>
                <w:sz w:val="24"/>
                <w:szCs w:val="24"/>
                <w:highlight w:val="none"/>
                <w:lang w:val="en-US" w:eastAsia="zh-CN"/>
              </w:rPr>
              <w:t>检修</w:t>
            </w:r>
            <w:r>
              <w:rPr>
                <w:rFonts w:hint="eastAsia" w:ascii="宋体" w:hAnsi="宋体" w:eastAsia="宋体" w:cs="宋体"/>
                <w:sz w:val="24"/>
                <w:szCs w:val="24"/>
                <w:highlight w:val="none"/>
                <w:lang w:val="en"/>
              </w:rPr>
              <w:t>计划、服务方案（包括</w:t>
            </w:r>
            <w:r>
              <w:rPr>
                <w:rFonts w:hint="eastAsia" w:ascii="宋体" w:hAnsi="宋体" w:eastAsia="宋体" w:cs="宋体"/>
                <w:sz w:val="24"/>
                <w:szCs w:val="24"/>
                <w:highlight w:val="none"/>
              </w:rPr>
              <w:t>售后保修、定期维护等服务措施</w:t>
            </w:r>
            <w:r>
              <w:rPr>
                <w:rFonts w:hint="eastAsia" w:ascii="宋体" w:hAnsi="宋体" w:eastAsia="宋体" w:cs="宋体"/>
                <w:sz w:val="24"/>
                <w:szCs w:val="24"/>
                <w:highlight w:val="none"/>
                <w:lang w:val="en"/>
              </w:rPr>
              <w:t>）综合比较，得</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val="e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826" w:type="dxa"/>
            <w:vMerge w:val="continue"/>
            <w:noWrap w:val="0"/>
            <w:vAlign w:val="center"/>
          </w:tcPr>
          <w:p>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rPr>
            </w:pPr>
          </w:p>
        </w:tc>
        <w:tc>
          <w:tcPr>
            <w:tcW w:w="1245" w:type="dxa"/>
            <w:vMerge w:val="continue"/>
            <w:noWrap w:val="0"/>
            <w:vAlign w:val="center"/>
          </w:tcPr>
          <w:p>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rPr>
            </w:pPr>
          </w:p>
        </w:tc>
        <w:tc>
          <w:tcPr>
            <w:tcW w:w="7189"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
              </w:rPr>
              <w:t>对供应商在故障响应和处理方面（响应时间、响应程度</w:t>
            </w:r>
            <w:r>
              <w:rPr>
                <w:rFonts w:hint="eastAsia" w:ascii="宋体" w:hAnsi="宋体" w:eastAsia="宋体" w:cs="宋体"/>
                <w:sz w:val="24"/>
                <w:szCs w:val="24"/>
                <w:highlight w:val="none"/>
                <w:lang w:val="en" w:eastAsia="zh-CN"/>
              </w:rPr>
              <w:t>、</w:t>
            </w:r>
            <w:r>
              <w:rPr>
                <w:rFonts w:hint="eastAsia" w:ascii="宋体" w:hAnsi="宋体" w:eastAsia="宋体" w:cs="宋体"/>
                <w:sz w:val="24"/>
                <w:szCs w:val="24"/>
                <w:highlight w:val="none"/>
                <w:lang w:val="en"/>
              </w:rPr>
              <w:t>解决问题的能力、紧急故障处理预案）的情况进行综合比较，得</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val="e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1826" w:type="dxa"/>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合理化建议及优惠条件</w:t>
            </w:r>
          </w:p>
        </w:tc>
        <w:tc>
          <w:tcPr>
            <w:tcW w:w="1245"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7189" w:type="dxa"/>
            <w:tcBorders>
              <w:top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1.经</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共同认可的合理化建议每条得 1分，最多得 2分。</w:t>
            </w:r>
          </w:p>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2.经磋商小组认可的优惠条款（不接受报价以外的赠与与优惠），每采纳一条得1分，最多得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bl>
    <w:p>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p>
      <w:pPr>
        <w:shd w:val="clear"/>
        <w:ind w:firstLine="482" w:firstLineChars="200"/>
        <w:rPr>
          <w:rFonts w:hint="eastAsia" w:ascii="宋体" w:hAnsi="宋体" w:cs="宋体"/>
          <w:b/>
          <w:sz w:val="24"/>
          <w:highlight w:val="none"/>
        </w:rPr>
      </w:pPr>
      <w:r>
        <w:rPr>
          <w:rFonts w:hint="eastAsia" w:ascii="宋体" w:hAnsi="宋体" w:cs="宋体"/>
          <w:b/>
          <w:sz w:val="24"/>
          <w:highlight w:val="none"/>
        </w:rPr>
        <w:t>备注：</w:t>
      </w:r>
    </w:p>
    <w:p>
      <w:pPr>
        <w:keepNext w:val="0"/>
        <w:keepLines w:val="0"/>
        <w:pageBreakBefore w:val="0"/>
        <w:widowControl w:val="0"/>
        <w:numPr>
          <w:ilvl w:val="0"/>
          <w:numId w:val="8"/>
        </w:numPr>
        <w:shd w:val="clear"/>
        <w:kinsoku/>
        <w:wordWrap/>
        <w:overflowPunct/>
        <w:topLinePunct w:val="0"/>
        <w:autoSpaceDE/>
        <w:autoSpaceDN/>
        <w:bidi w:val="0"/>
        <w:adjustRightInd/>
        <w:snapToGrid/>
        <w:ind w:left="0" w:leftChars="0" w:firstLine="420" w:firstLineChars="0"/>
        <w:textAlignment w:val="auto"/>
        <w:rPr>
          <w:rFonts w:hint="eastAsia"/>
          <w:sz w:val="24"/>
          <w:szCs w:val="24"/>
          <w:highlight w:val="none"/>
        </w:rPr>
      </w:pPr>
      <w:r>
        <w:rPr>
          <w:rFonts w:hint="eastAsia"/>
          <w:sz w:val="24"/>
          <w:szCs w:val="24"/>
          <w:highlight w:val="none"/>
        </w:rPr>
        <w:t>评分标准仅针对供应商；</w:t>
      </w:r>
    </w:p>
    <w:p>
      <w:pPr>
        <w:keepNext w:val="0"/>
        <w:keepLines w:val="0"/>
        <w:pageBreakBefore w:val="0"/>
        <w:widowControl w:val="0"/>
        <w:numPr>
          <w:ilvl w:val="0"/>
          <w:numId w:val="8"/>
        </w:numPr>
        <w:shd w:val="clear"/>
        <w:kinsoku/>
        <w:wordWrap/>
        <w:overflowPunct/>
        <w:topLinePunct w:val="0"/>
        <w:autoSpaceDE/>
        <w:autoSpaceDN/>
        <w:bidi w:val="0"/>
        <w:adjustRightInd/>
        <w:snapToGrid/>
        <w:ind w:left="0" w:leftChars="0" w:firstLine="420" w:firstLineChars="0"/>
        <w:textAlignment w:val="auto"/>
        <w:rPr>
          <w:rFonts w:hint="eastAsia"/>
          <w:sz w:val="24"/>
          <w:szCs w:val="24"/>
          <w:highlight w:val="none"/>
        </w:rPr>
      </w:pPr>
      <w:r>
        <w:rPr>
          <w:rFonts w:hint="eastAsia"/>
          <w:sz w:val="24"/>
          <w:szCs w:val="24"/>
          <w:highlight w:val="none"/>
        </w:rPr>
        <w:t>本项目不接受低于成本投标报价；</w:t>
      </w:r>
    </w:p>
    <w:p>
      <w:pPr>
        <w:keepNext w:val="0"/>
        <w:keepLines w:val="0"/>
        <w:pageBreakBefore w:val="0"/>
        <w:widowControl w:val="0"/>
        <w:numPr>
          <w:ilvl w:val="0"/>
          <w:numId w:val="8"/>
        </w:numPr>
        <w:shd w:val="clear"/>
        <w:kinsoku/>
        <w:wordWrap/>
        <w:overflowPunct/>
        <w:topLinePunct w:val="0"/>
        <w:autoSpaceDE/>
        <w:autoSpaceDN/>
        <w:bidi w:val="0"/>
        <w:adjustRightInd/>
        <w:snapToGrid/>
        <w:ind w:left="0" w:leftChars="0" w:firstLine="420" w:firstLineChars="0"/>
        <w:textAlignment w:val="auto"/>
        <w:rPr>
          <w:rFonts w:hint="eastAsia"/>
          <w:sz w:val="24"/>
          <w:szCs w:val="24"/>
          <w:highlight w:val="none"/>
        </w:rPr>
      </w:pPr>
      <w:r>
        <w:rPr>
          <w:rFonts w:hint="eastAsia"/>
          <w:sz w:val="24"/>
          <w:szCs w:val="24"/>
          <w:highlight w:val="none"/>
        </w:rPr>
        <w:t>本项目不接受负偏离；</w:t>
      </w:r>
    </w:p>
    <w:p>
      <w:pPr>
        <w:keepNext w:val="0"/>
        <w:keepLines w:val="0"/>
        <w:pageBreakBefore w:val="0"/>
        <w:widowControl w:val="0"/>
        <w:numPr>
          <w:ilvl w:val="0"/>
          <w:numId w:val="8"/>
        </w:numPr>
        <w:shd w:val="clear"/>
        <w:kinsoku/>
        <w:wordWrap/>
        <w:overflowPunct/>
        <w:topLinePunct w:val="0"/>
        <w:autoSpaceDE/>
        <w:autoSpaceDN/>
        <w:bidi w:val="0"/>
        <w:adjustRightInd/>
        <w:snapToGrid/>
        <w:ind w:left="0" w:leftChars="0" w:firstLine="420" w:firstLineChars="0"/>
        <w:textAlignment w:val="auto"/>
        <w:rPr>
          <w:rFonts w:hint="eastAsia"/>
          <w:sz w:val="24"/>
          <w:szCs w:val="24"/>
          <w:highlight w:val="none"/>
        </w:rPr>
      </w:pPr>
      <w:r>
        <w:rPr>
          <w:rFonts w:hint="eastAsia"/>
          <w:sz w:val="24"/>
          <w:szCs w:val="24"/>
          <w:highlight w:val="none"/>
        </w:rPr>
        <w:t>本项目不接受不平衡报价；</w:t>
      </w:r>
    </w:p>
    <w:p>
      <w:pPr>
        <w:keepNext w:val="0"/>
        <w:keepLines w:val="0"/>
        <w:pageBreakBefore w:val="0"/>
        <w:widowControl w:val="0"/>
        <w:numPr>
          <w:ilvl w:val="0"/>
          <w:numId w:val="8"/>
        </w:numPr>
        <w:shd w:val="clear"/>
        <w:kinsoku/>
        <w:wordWrap/>
        <w:overflowPunct/>
        <w:topLinePunct w:val="0"/>
        <w:autoSpaceDE/>
        <w:autoSpaceDN/>
        <w:bidi w:val="0"/>
        <w:adjustRightInd/>
        <w:snapToGrid/>
        <w:ind w:left="0" w:leftChars="0" w:firstLine="420" w:firstLineChars="0"/>
        <w:textAlignment w:val="auto"/>
        <w:rPr>
          <w:rFonts w:hint="eastAsia"/>
          <w:sz w:val="24"/>
          <w:szCs w:val="24"/>
          <w:highlight w:val="none"/>
        </w:rPr>
      </w:pPr>
      <w:r>
        <w:rPr>
          <w:rFonts w:hint="eastAsia"/>
          <w:sz w:val="24"/>
          <w:szCs w:val="24"/>
          <w:highlight w:val="none"/>
        </w:rPr>
        <w:t>评分如出现小数点，则保留小数点后两位；</w:t>
      </w:r>
    </w:p>
    <w:p>
      <w:pPr>
        <w:keepNext w:val="0"/>
        <w:keepLines w:val="0"/>
        <w:pageBreakBefore w:val="0"/>
        <w:widowControl w:val="0"/>
        <w:numPr>
          <w:ilvl w:val="0"/>
          <w:numId w:val="8"/>
        </w:numPr>
        <w:shd w:val="clear"/>
        <w:kinsoku/>
        <w:wordWrap/>
        <w:overflowPunct/>
        <w:topLinePunct w:val="0"/>
        <w:autoSpaceDE/>
        <w:autoSpaceDN/>
        <w:bidi w:val="0"/>
        <w:adjustRightInd/>
        <w:snapToGrid/>
        <w:ind w:left="0" w:leftChars="0" w:firstLine="420" w:firstLineChars="0"/>
        <w:textAlignment w:val="auto"/>
        <w:rPr>
          <w:rFonts w:hint="eastAsia"/>
          <w:sz w:val="24"/>
          <w:szCs w:val="24"/>
          <w:highlight w:val="none"/>
        </w:rPr>
      </w:pPr>
      <w:r>
        <w:rPr>
          <w:rFonts w:hint="eastAsia"/>
          <w:sz w:val="24"/>
          <w:szCs w:val="24"/>
          <w:highlight w:val="none"/>
        </w:rPr>
        <w:t xml:space="preserve">各供应商得分为所有磋商小组成员所打分数的平均值； </w:t>
      </w:r>
    </w:p>
    <w:p>
      <w:pPr>
        <w:keepNext w:val="0"/>
        <w:keepLines w:val="0"/>
        <w:pageBreakBefore w:val="0"/>
        <w:widowControl w:val="0"/>
        <w:numPr>
          <w:ilvl w:val="0"/>
          <w:numId w:val="8"/>
        </w:numPr>
        <w:shd w:val="clear"/>
        <w:kinsoku/>
        <w:wordWrap/>
        <w:overflowPunct/>
        <w:topLinePunct w:val="0"/>
        <w:autoSpaceDE/>
        <w:autoSpaceDN/>
        <w:bidi w:val="0"/>
        <w:adjustRightInd/>
        <w:snapToGrid/>
        <w:ind w:left="0" w:leftChars="0" w:firstLine="420" w:firstLineChars="0"/>
        <w:textAlignment w:val="auto"/>
        <w:rPr>
          <w:rFonts w:hint="eastAsia"/>
          <w:sz w:val="24"/>
          <w:szCs w:val="24"/>
          <w:highlight w:val="none"/>
        </w:rPr>
      </w:pPr>
      <w:r>
        <w:rPr>
          <w:rFonts w:hint="eastAsia"/>
          <w:sz w:val="24"/>
          <w:szCs w:val="24"/>
          <w:highlight w:val="none"/>
        </w:rPr>
        <w:t>评标专家技术部分评分分值高出或低于所有评标专家评分平均分值20%以上的，该评标专家应做出书面说明，并交由现场监督人员存入评标档案。</w:t>
      </w:r>
    </w:p>
    <w:p>
      <w:pPr>
        <w:keepNext w:val="0"/>
        <w:keepLines w:val="0"/>
        <w:pageBreakBefore w:val="0"/>
        <w:widowControl w:val="0"/>
        <w:numPr>
          <w:ilvl w:val="0"/>
          <w:numId w:val="8"/>
        </w:numPr>
        <w:shd w:val="clear"/>
        <w:kinsoku/>
        <w:wordWrap/>
        <w:overflowPunct/>
        <w:topLinePunct w:val="0"/>
        <w:autoSpaceDE/>
        <w:autoSpaceDN/>
        <w:bidi w:val="0"/>
        <w:adjustRightInd/>
        <w:snapToGrid/>
        <w:ind w:left="0" w:leftChars="0" w:firstLine="420" w:firstLineChars="0"/>
        <w:textAlignment w:val="auto"/>
        <w:rPr>
          <w:rFonts w:hint="eastAsia"/>
          <w:sz w:val="24"/>
          <w:szCs w:val="24"/>
          <w:highlight w:val="none"/>
        </w:rPr>
      </w:pPr>
      <w:r>
        <w:rPr>
          <w:rFonts w:hint="eastAsia"/>
          <w:sz w:val="24"/>
          <w:szCs w:val="24"/>
          <w:highlight w:val="none"/>
        </w:rPr>
        <w:t>在任何评标环节中，需</w:t>
      </w:r>
      <w:r>
        <w:rPr>
          <w:rFonts w:hint="eastAsia"/>
          <w:sz w:val="24"/>
          <w:szCs w:val="24"/>
          <w:highlight w:val="none"/>
          <w:lang w:eastAsia="zh-CN"/>
        </w:rPr>
        <w:t>磋商小组</w:t>
      </w:r>
      <w:r>
        <w:rPr>
          <w:rFonts w:hint="eastAsia"/>
          <w:sz w:val="24"/>
          <w:szCs w:val="24"/>
          <w:highlight w:val="none"/>
        </w:rPr>
        <w:t>就某项定性的评审结论做出表决的，由</w:t>
      </w:r>
      <w:r>
        <w:rPr>
          <w:rFonts w:hint="eastAsia"/>
          <w:sz w:val="24"/>
          <w:szCs w:val="24"/>
          <w:highlight w:val="none"/>
          <w:lang w:eastAsia="zh-CN"/>
        </w:rPr>
        <w:t>磋商小组</w:t>
      </w:r>
      <w:r>
        <w:rPr>
          <w:rFonts w:hint="eastAsia"/>
          <w:sz w:val="24"/>
          <w:szCs w:val="24"/>
          <w:highlight w:val="none"/>
        </w:rPr>
        <w:t>全体成员按照少数服从多数的原则，以记名投票方式表决。</w:t>
      </w:r>
    </w:p>
    <w:p>
      <w:pPr>
        <w:keepNext w:val="0"/>
        <w:keepLines w:val="0"/>
        <w:pageBreakBefore w:val="0"/>
        <w:widowControl w:val="0"/>
        <w:numPr>
          <w:ilvl w:val="0"/>
          <w:numId w:val="8"/>
        </w:numPr>
        <w:shd w:val="clear"/>
        <w:kinsoku/>
        <w:wordWrap/>
        <w:overflowPunct/>
        <w:topLinePunct w:val="0"/>
        <w:autoSpaceDE/>
        <w:autoSpaceDN/>
        <w:bidi w:val="0"/>
        <w:adjustRightInd/>
        <w:snapToGrid/>
        <w:ind w:left="0" w:leftChars="0" w:firstLine="420" w:firstLineChars="0"/>
        <w:textAlignment w:val="auto"/>
        <w:rPr>
          <w:rFonts w:hint="eastAsia"/>
          <w:sz w:val="24"/>
          <w:szCs w:val="24"/>
          <w:highlight w:val="none"/>
        </w:rPr>
      </w:pPr>
      <w:r>
        <w:rPr>
          <w:rFonts w:hint="eastAsia"/>
          <w:sz w:val="24"/>
          <w:szCs w:val="24"/>
          <w:highlight w:val="none"/>
        </w:rPr>
        <w:t>磋商小组应当根据综合评分情况，按照评审得分由高到低顺序推荐3名成交候选供应商，并编写评审报告。</w:t>
      </w:r>
    </w:p>
    <w:p>
      <w:pPr>
        <w:keepNext w:val="0"/>
        <w:keepLines w:val="0"/>
        <w:pageBreakBefore w:val="0"/>
        <w:widowControl w:val="0"/>
        <w:numPr>
          <w:ilvl w:val="0"/>
          <w:numId w:val="8"/>
        </w:numPr>
        <w:shd w:val="clear"/>
        <w:kinsoku/>
        <w:wordWrap/>
        <w:overflowPunct/>
        <w:topLinePunct w:val="0"/>
        <w:autoSpaceDE/>
        <w:autoSpaceDN/>
        <w:bidi w:val="0"/>
        <w:adjustRightInd/>
        <w:snapToGrid/>
        <w:ind w:left="0" w:leftChars="0" w:firstLine="420" w:firstLineChars="0"/>
        <w:textAlignment w:val="auto"/>
        <w:rPr>
          <w:rFonts w:hint="eastAsia"/>
          <w:sz w:val="24"/>
          <w:szCs w:val="24"/>
          <w:highlight w:val="none"/>
        </w:rPr>
      </w:pPr>
      <w:r>
        <w:rPr>
          <w:rFonts w:hint="eastAsia"/>
          <w:sz w:val="24"/>
          <w:szCs w:val="24"/>
          <w:highlight w:val="none"/>
        </w:rPr>
        <w:t>评审得分相同的，按照最后报价由低到高的顺序推荐。评审得分且最后报价相同的，按照技术指标优劣顺序推荐。</w:t>
      </w:r>
    </w:p>
    <w:p>
      <w:pPr>
        <w:shd w:val="clear"/>
        <w:rPr>
          <w:rFonts w:hint="eastAsia"/>
          <w:sz w:val="24"/>
          <w:szCs w:val="24"/>
          <w:highlight w:val="none"/>
        </w:rPr>
      </w:pPr>
    </w:p>
    <w:sectPr>
      <w:headerReference r:id="rId6" w:type="default"/>
      <w:footerReference r:id="rId7" w:type="default"/>
      <w:pgSz w:w="11907" w:h="16840"/>
      <w:pgMar w:top="1134" w:right="1113" w:bottom="1206" w:left="1134" w:header="851" w:footer="851" w:gutter="0"/>
      <w:pgNumType w:fmt="decimal"/>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rPr>
        <w:rFonts w:hint="eastAsia"/>
        <w:color w:val="FF000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Uea+5sQEA&#10;AE4DAAAOAAAAAAAAAAEAIAAAAB4BAABkcnMvZTJvRG9jLnhtbFBLBQYAAAAABgAGAFkBAABBBQAA&#10;AAA=&#10;">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right="360"/>
      <w:rPr>
        <w:rFonts w:hint="eastAsia" w:ascii="华文行楷" w:hAnsi="宋体" w:eastAsia="华文行楷"/>
        <w:b/>
        <w:color w:val="FF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D73EAE"/>
    <w:multiLevelType w:val="singleLevel"/>
    <w:tmpl w:val="A3D73EAE"/>
    <w:lvl w:ilvl="0" w:tentative="0">
      <w:start w:val="1"/>
      <w:numFmt w:val="chineseCounting"/>
      <w:suff w:val="nothing"/>
      <w:lvlText w:val="（%1）"/>
      <w:lvlJc w:val="left"/>
      <w:pPr>
        <w:ind w:left="0" w:firstLine="420"/>
      </w:pPr>
      <w:rPr>
        <w:rFonts w:hint="eastAsia"/>
      </w:rPr>
    </w:lvl>
  </w:abstractNum>
  <w:abstractNum w:abstractNumId="1">
    <w:nsid w:val="E240B6A7"/>
    <w:multiLevelType w:val="singleLevel"/>
    <w:tmpl w:val="E240B6A7"/>
    <w:lvl w:ilvl="0" w:tentative="0">
      <w:start w:val="9"/>
      <w:numFmt w:val="chineseCounting"/>
      <w:suff w:val="space"/>
      <w:lvlText w:val="第%1部分"/>
      <w:lvlJc w:val="left"/>
      <w:pPr>
        <w:ind w:left="2080" w:leftChars="0" w:firstLine="0" w:firstLineChars="0"/>
      </w:pPr>
      <w:rPr>
        <w:rFonts w:hint="eastAsia"/>
      </w:rPr>
    </w:lvl>
  </w:abstractNum>
  <w:abstractNum w:abstractNumId="2">
    <w:nsid w:val="00000022"/>
    <w:multiLevelType w:val="multilevel"/>
    <w:tmpl w:val="00000022"/>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E0E30AD"/>
    <w:multiLevelType w:val="singleLevel"/>
    <w:tmpl w:val="2E0E30AD"/>
    <w:lvl w:ilvl="0" w:tentative="0">
      <w:start w:val="6"/>
      <w:numFmt w:val="chineseCounting"/>
      <w:suff w:val="space"/>
      <w:lvlText w:val="第%1部分"/>
      <w:lvlJc w:val="left"/>
      <w:rPr>
        <w:rFonts w:hint="eastAsia"/>
      </w:rPr>
    </w:lvl>
  </w:abstractNum>
  <w:abstractNum w:abstractNumId="4">
    <w:nsid w:val="2E1A645C"/>
    <w:multiLevelType w:val="singleLevel"/>
    <w:tmpl w:val="2E1A645C"/>
    <w:lvl w:ilvl="0" w:tentative="0">
      <w:start w:val="1"/>
      <w:numFmt w:val="decimal"/>
      <w:suff w:val="nothing"/>
      <w:lvlText w:val="%1、"/>
      <w:lvlJc w:val="left"/>
    </w:lvl>
  </w:abstractNum>
  <w:abstractNum w:abstractNumId="5">
    <w:nsid w:val="533BB482"/>
    <w:multiLevelType w:val="singleLevel"/>
    <w:tmpl w:val="533BB482"/>
    <w:lvl w:ilvl="0" w:tentative="0">
      <w:start w:val="4"/>
      <w:numFmt w:val="chineseCounting"/>
      <w:suff w:val="nothing"/>
      <w:lvlText w:val="%1、"/>
      <w:lvlJc w:val="left"/>
      <w:rPr>
        <w:rFonts w:hint="eastAsia"/>
      </w:rPr>
    </w:lvl>
  </w:abstractNum>
  <w:abstractNum w:abstractNumId="6">
    <w:nsid w:val="5AAF5E46"/>
    <w:multiLevelType w:val="singleLevel"/>
    <w:tmpl w:val="5AAF5E46"/>
    <w:lvl w:ilvl="0" w:tentative="0">
      <w:start w:val="4"/>
      <w:numFmt w:val="chineseCounting"/>
      <w:suff w:val="nothing"/>
      <w:lvlText w:val="%1、"/>
      <w:lvlJc w:val="left"/>
    </w:lvl>
  </w:abstractNum>
  <w:abstractNum w:abstractNumId="7">
    <w:nsid w:val="5B31C3E2"/>
    <w:multiLevelType w:val="singleLevel"/>
    <w:tmpl w:val="5B31C3E2"/>
    <w:lvl w:ilvl="0" w:tentative="0">
      <w:start w:val="1"/>
      <w:numFmt w:val="decimal"/>
      <w:lvlText w:val="(%1)"/>
      <w:lvlJc w:val="left"/>
      <w:pPr>
        <w:ind w:left="425" w:hanging="425"/>
      </w:pPr>
      <w:rPr>
        <w:rFonts w:hint="default"/>
      </w:rPr>
    </w:lvl>
  </w:abstractNum>
  <w:num w:numId="1">
    <w:abstractNumId w:val="7"/>
  </w:num>
  <w:num w:numId="2">
    <w:abstractNumId w:val="6"/>
  </w:num>
  <w:num w:numId="3">
    <w:abstractNumId w:val="4"/>
  </w:num>
  <w:num w:numId="4">
    <w:abstractNumId w:val="3"/>
  </w:num>
  <w:num w:numId="5">
    <w:abstractNumId w:val="5"/>
  </w:num>
  <w:num w:numId="6">
    <w:abstractNumId w:val="2"/>
    <w:lvlOverride w:ilvl="0">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0A1A"/>
    <w:rsid w:val="000C431E"/>
    <w:rsid w:val="001013FE"/>
    <w:rsid w:val="00125457"/>
    <w:rsid w:val="00172A27"/>
    <w:rsid w:val="00192612"/>
    <w:rsid w:val="001D1DD1"/>
    <w:rsid w:val="00285FD1"/>
    <w:rsid w:val="00290E67"/>
    <w:rsid w:val="00352330"/>
    <w:rsid w:val="00357CD9"/>
    <w:rsid w:val="003D5092"/>
    <w:rsid w:val="004347B7"/>
    <w:rsid w:val="004419D7"/>
    <w:rsid w:val="004C1E9A"/>
    <w:rsid w:val="00637A98"/>
    <w:rsid w:val="00661EA5"/>
    <w:rsid w:val="006747D0"/>
    <w:rsid w:val="00744914"/>
    <w:rsid w:val="007F758A"/>
    <w:rsid w:val="00863B89"/>
    <w:rsid w:val="00991E91"/>
    <w:rsid w:val="00A2687E"/>
    <w:rsid w:val="00A86FA1"/>
    <w:rsid w:val="00B67916"/>
    <w:rsid w:val="00BA79F8"/>
    <w:rsid w:val="00D33C37"/>
    <w:rsid w:val="00DB5310"/>
    <w:rsid w:val="00EF34C5"/>
    <w:rsid w:val="00F267AD"/>
    <w:rsid w:val="01142152"/>
    <w:rsid w:val="011D62C2"/>
    <w:rsid w:val="01664953"/>
    <w:rsid w:val="018D6F64"/>
    <w:rsid w:val="018E2392"/>
    <w:rsid w:val="01AA732B"/>
    <w:rsid w:val="01AC4080"/>
    <w:rsid w:val="01B57A3C"/>
    <w:rsid w:val="01CC125D"/>
    <w:rsid w:val="01D737D0"/>
    <w:rsid w:val="02260598"/>
    <w:rsid w:val="022905BA"/>
    <w:rsid w:val="023E16D0"/>
    <w:rsid w:val="02590367"/>
    <w:rsid w:val="026815B5"/>
    <w:rsid w:val="026E5C16"/>
    <w:rsid w:val="028D5109"/>
    <w:rsid w:val="029005A1"/>
    <w:rsid w:val="02907F8C"/>
    <w:rsid w:val="029D3ADF"/>
    <w:rsid w:val="02CD75A5"/>
    <w:rsid w:val="02DC7055"/>
    <w:rsid w:val="0323718F"/>
    <w:rsid w:val="03271F3E"/>
    <w:rsid w:val="033B667D"/>
    <w:rsid w:val="033B721C"/>
    <w:rsid w:val="035D5350"/>
    <w:rsid w:val="03612687"/>
    <w:rsid w:val="0369363D"/>
    <w:rsid w:val="03704CB2"/>
    <w:rsid w:val="03870D4B"/>
    <w:rsid w:val="03A144BC"/>
    <w:rsid w:val="03D04951"/>
    <w:rsid w:val="03DD3DDE"/>
    <w:rsid w:val="03E4759E"/>
    <w:rsid w:val="040622CA"/>
    <w:rsid w:val="04130A2A"/>
    <w:rsid w:val="04191654"/>
    <w:rsid w:val="044501AA"/>
    <w:rsid w:val="044D1A4E"/>
    <w:rsid w:val="04632DDF"/>
    <w:rsid w:val="047D0310"/>
    <w:rsid w:val="048C65E5"/>
    <w:rsid w:val="04B63A7C"/>
    <w:rsid w:val="04B74744"/>
    <w:rsid w:val="04C06E7B"/>
    <w:rsid w:val="04C51BD9"/>
    <w:rsid w:val="04C6569C"/>
    <w:rsid w:val="04FD08F5"/>
    <w:rsid w:val="051409C8"/>
    <w:rsid w:val="05170146"/>
    <w:rsid w:val="051C7294"/>
    <w:rsid w:val="05232F16"/>
    <w:rsid w:val="052E391C"/>
    <w:rsid w:val="05421DD7"/>
    <w:rsid w:val="05496304"/>
    <w:rsid w:val="05511920"/>
    <w:rsid w:val="055F1BF8"/>
    <w:rsid w:val="05741288"/>
    <w:rsid w:val="058C050E"/>
    <w:rsid w:val="05911C79"/>
    <w:rsid w:val="05C31778"/>
    <w:rsid w:val="05CC2D80"/>
    <w:rsid w:val="05CD5A8E"/>
    <w:rsid w:val="05D0021A"/>
    <w:rsid w:val="05EA5E22"/>
    <w:rsid w:val="05F269FC"/>
    <w:rsid w:val="05FB7EB6"/>
    <w:rsid w:val="060943EB"/>
    <w:rsid w:val="06107878"/>
    <w:rsid w:val="0613164C"/>
    <w:rsid w:val="06270BD1"/>
    <w:rsid w:val="06723681"/>
    <w:rsid w:val="067A16E1"/>
    <w:rsid w:val="06A47B28"/>
    <w:rsid w:val="06A67575"/>
    <w:rsid w:val="06C41495"/>
    <w:rsid w:val="06C871CC"/>
    <w:rsid w:val="06E95896"/>
    <w:rsid w:val="06F05C65"/>
    <w:rsid w:val="06F96D4D"/>
    <w:rsid w:val="07043BF7"/>
    <w:rsid w:val="070E0CAF"/>
    <w:rsid w:val="072A18D8"/>
    <w:rsid w:val="074D4D45"/>
    <w:rsid w:val="07507EB6"/>
    <w:rsid w:val="07664C85"/>
    <w:rsid w:val="07787DEB"/>
    <w:rsid w:val="079E71E1"/>
    <w:rsid w:val="07AC54B5"/>
    <w:rsid w:val="07B26AC1"/>
    <w:rsid w:val="07CA23D0"/>
    <w:rsid w:val="080536FD"/>
    <w:rsid w:val="083163A4"/>
    <w:rsid w:val="083B6AF6"/>
    <w:rsid w:val="08420DBA"/>
    <w:rsid w:val="085E4ED4"/>
    <w:rsid w:val="08711BF2"/>
    <w:rsid w:val="087D36D3"/>
    <w:rsid w:val="08864EF7"/>
    <w:rsid w:val="08C267FE"/>
    <w:rsid w:val="08EC636A"/>
    <w:rsid w:val="090C15DE"/>
    <w:rsid w:val="093E7B8B"/>
    <w:rsid w:val="095E0464"/>
    <w:rsid w:val="097A53DA"/>
    <w:rsid w:val="09853C35"/>
    <w:rsid w:val="09860C59"/>
    <w:rsid w:val="09A65D6E"/>
    <w:rsid w:val="09B112CF"/>
    <w:rsid w:val="09B31376"/>
    <w:rsid w:val="09BF6998"/>
    <w:rsid w:val="09E44FAB"/>
    <w:rsid w:val="09F105C0"/>
    <w:rsid w:val="0A0D1151"/>
    <w:rsid w:val="0A107B6C"/>
    <w:rsid w:val="0A291D00"/>
    <w:rsid w:val="0A53759A"/>
    <w:rsid w:val="0A634070"/>
    <w:rsid w:val="0A7F4729"/>
    <w:rsid w:val="0A8C7588"/>
    <w:rsid w:val="0A9730AB"/>
    <w:rsid w:val="0A996E1B"/>
    <w:rsid w:val="0AAF3606"/>
    <w:rsid w:val="0AB955B1"/>
    <w:rsid w:val="0ABE367A"/>
    <w:rsid w:val="0AC12B0E"/>
    <w:rsid w:val="0B421DF9"/>
    <w:rsid w:val="0BBB00BB"/>
    <w:rsid w:val="0BC20BA7"/>
    <w:rsid w:val="0BC730AF"/>
    <w:rsid w:val="0BCD6260"/>
    <w:rsid w:val="0BD536F7"/>
    <w:rsid w:val="0BDA5773"/>
    <w:rsid w:val="0BE52655"/>
    <w:rsid w:val="0BE64214"/>
    <w:rsid w:val="0C1A51B5"/>
    <w:rsid w:val="0C414E96"/>
    <w:rsid w:val="0C4B6831"/>
    <w:rsid w:val="0C6521DD"/>
    <w:rsid w:val="0C7A62C9"/>
    <w:rsid w:val="0C7F4503"/>
    <w:rsid w:val="0C891544"/>
    <w:rsid w:val="0CA26EB3"/>
    <w:rsid w:val="0CA96864"/>
    <w:rsid w:val="0CEB033C"/>
    <w:rsid w:val="0CEC4282"/>
    <w:rsid w:val="0CFA6D8B"/>
    <w:rsid w:val="0D022A37"/>
    <w:rsid w:val="0D1736C2"/>
    <w:rsid w:val="0D3D01A9"/>
    <w:rsid w:val="0D3F7DE3"/>
    <w:rsid w:val="0D694B8B"/>
    <w:rsid w:val="0D8E676A"/>
    <w:rsid w:val="0DB011B0"/>
    <w:rsid w:val="0DB873D3"/>
    <w:rsid w:val="0DC108C1"/>
    <w:rsid w:val="0DF462B3"/>
    <w:rsid w:val="0E0F05E8"/>
    <w:rsid w:val="0E1721D4"/>
    <w:rsid w:val="0E3F1FB2"/>
    <w:rsid w:val="0E462D1F"/>
    <w:rsid w:val="0E5E4CBF"/>
    <w:rsid w:val="0E610962"/>
    <w:rsid w:val="0E82298B"/>
    <w:rsid w:val="0E840E75"/>
    <w:rsid w:val="0E8A1F71"/>
    <w:rsid w:val="0E8A3F8D"/>
    <w:rsid w:val="0EB27570"/>
    <w:rsid w:val="0EDA3CF7"/>
    <w:rsid w:val="0EF02CF7"/>
    <w:rsid w:val="0F064C04"/>
    <w:rsid w:val="0F146528"/>
    <w:rsid w:val="0F1C0AD2"/>
    <w:rsid w:val="0F2330C6"/>
    <w:rsid w:val="0F3773C1"/>
    <w:rsid w:val="0F444804"/>
    <w:rsid w:val="0F874733"/>
    <w:rsid w:val="0FBA5782"/>
    <w:rsid w:val="0FC1048B"/>
    <w:rsid w:val="0FFD0827"/>
    <w:rsid w:val="100014CA"/>
    <w:rsid w:val="10143E9E"/>
    <w:rsid w:val="104466E6"/>
    <w:rsid w:val="1090758A"/>
    <w:rsid w:val="109828E9"/>
    <w:rsid w:val="10A4017A"/>
    <w:rsid w:val="10E85BE8"/>
    <w:rsid w:val="112847BF"/>
    <w:rsid w:val="11294143"/>
    <w:rsid w:val="113F658D"/>
    <w:rsid w:val="114576FB"/>
    <w:rsid w:val="115A177C"/>
    <w:rsid w:val="11700428"/>
    <w:rsid w:val="117607F3"/>
    <w:rsid w:val="11785CCE"/>
    <w:rsid w:val="11A15AE1"/>
    <w:rsid w:val="11CF1283"/>
    <w:rsid w:val="11DC7DAB"/>
    <w:rsid w:val="11ED7F47"/>
    <w:rsid w:val="122165A1"/>
    <w:rsid w:val="1229480E"/>
    <w:rsid w:val="12387334"/>
    <w:rsid w:val="12647AB9"/>
    <w:rsid w:val="12A41327"/>
    <w:rsid w:val="12CD51E1"/>
    <w:rsid w:val="12E16B31"/>
    <w:rsid w:val="130A49C3"/>
    <w:rsid w:val="13230531"/>
    <w:rsid w:val="138201EB"/>
    <w:rsid w:val="13894394"/>
    <w:rsid w:val="138E30A3"/>
    <w:rsid w:val="13933F49"/>
    <w:rsid w:val="13CB4954"/>
    <w:rsid w:val="13CD478B"/>
    <w:rsid w:val="13EB3901"/>
    <w:rsid w:val="140D5E80"/>
    <w:rsid w:val="14222374"/>
    <w:rsid w:val="143A57C9"/>
    <w:rsid w:val="14616BCC"/>
    <w:rsid w:val="1472792E"/>
    <w:rsid w:val="147D5AC3"/>
    <w:rsid w:val="14952947"/>
    <w:rsid w:val="149E4CDC"/>
    <w:rsid w:val="14A35154"/>
    <w:rsid w:val="14CE16E6"/>
    <w:rsid w:val="14F06789"/>
    <w:rsid w:val="14F33584"/>
    <w:rsid w:val="14F66864"/>
    <w:rsid w:val="15315337"/>
    <w:rsid w:val="156674AA"/>
    <w:rsid w:val="156E7F29"/>
    <w:rsid w:val="157022F7"/>
    <w:rsid w:val="157068C4"/>
    <w:rsid w:val="15865440"/>
    <w:rsid w:val="158C29EA"/>
    <w:rsid w:val="15981D37"/>
    <w:rsid w:val="15A3366E"/>
    <w:rsid w:val="15CA28D2"/>
    <w:rsid w:val="15FF1481"/>
    <w:rsid w:val="160A5ED7"/>
    <w:rsid w:val="162A12CF"/>
    <w:rsid w:val="163D0294"/>
    <w:rsid w:val="16521E58"/>
    <w:rsid w:val="1655796B"/>
    <w:rsid w:val="1656206E"/>
    <w:rsid w:val="167C29CD"/>
    <w:rsid w:val="168E2657"/>
    <w:rsid w:val="169067D7"/>
    <w:rsid w:val="16E31674"/>
    <w:rsid w:val="170A695B"/>
    <w:rsid w:val="172C0217"/>
    <w:rsid w:val="17611F57"/>
    <w:rsid w:val="17644ABA"/>
    <w:rsid w:val="177264D3"/>
    <w:rsid w:val="178B1D58"/>
    <w:rsid w:val="179D57DC"/>
    <w:rsid w:val="17AC4FC3"/>
    <w:rsid w:val="17B93D9A"/>
    <w:rsid w:val="17E0434E"/>
    <w:rsid w:val="1801115E"/>
    <w:rsid w:val="1802290F"/>
    <w:rsid w:val="181F0E0A"/>
    <w:rsid w:val="18245E78"/>
    <w:rsid w:val="18261EDA"/>
    <w:rsid w:val="18292DEE"/>
    <w:rsid w:val="18384DD2"/>
    <w:rsid w:val="18476518"/>
    <w:rsid w:val="185B5933"/>
    <w:rsid w:val="188C20AD"/>
    <w:rsid w:val="18A8108D"/>
    <w:rsid w:val="18AB017A"/>
    <w:rsid w:val="18BC2493"/>
    <w:rsid w:val="18BF58BD"/>
    <w:rsid w:val="18EB712F"/>
    <w:rsid w:val="18EC4F3F"/>
    <w:rsid w:val="190F0197"/>
    <w:rsid w:val="193F0679"/>
    <w:rsid w:val="194D5887"/>
    <w:rsid w:val="195D2ADC"/>
    <w:rsid w:val="197F15E6"/>
    <w:rsid w:val="19817EB1"/>
    <w:rsid w:val="19C821E9"/>
    <w:rsid w:val="19F7001D"/>
    <w:rsid w:val="1A064BBF"/>
    <w:rsid w:val="1A0811B6"/>
    <w:rsid w:val="1A0F48BA"/>
    <w:rsid w:val="1A127245"/>
    <w:rsid w:val="1A732FA4"/>
    <w:rsid w:val="1A7F6173"/>
    <w:rsid w:val="1A863D08"/>
    <w:rsid w:val="1A8842FB"/>
    <w:rsid w:val="1A8B0E74"/>
    <w:rsid w:val="1AA34111"/>
    <w:rsid w:val="1B14024A"/>
    <w:rsid w:val="1B2D27DC"/>
    <w:rsid w:val="1B4E2751"/>
    <w:rsid w:val="1B5C3822"/>
    <w:rsid w:val="1B604081"/>
    <w:rsid w:val="1B6075C0"/>
    <w:rsid w:val="1B611674"/>
    <w:rsid w:val="1B6159D7"/>
    <w:rsid w:val="1B7D1127"/>
    <w:rsid w:val="1B9925D9"/>
    <w:rsid w:val="1BAA1C03"/>
    <w:rsid w:val="1BB60DE2"/>
    <w:rsid w:val="1BBB64DB"/>
    <w:rsid w:val="1BDB11D3"/>
    <w:rsid w:val="1C2064E2"/>
    <w:rsid w:val="1C23643D"/>
    <w:rsid w:val="1C324F36"/>
    <w:rsid w:val="1C7B405C"/>
    <w:rsid w:val="1C820920"/>
    <w:rsid w:val="1C9E7505"/>
    <w:rsid w:val="1C9F6872"/>
    <w:rsid w:val="1CC033C6"/>
    <w:rsid w:val="1CC9685E"/>
    <w:rsid w:val="1CD13726"/>
    <w:rsid w:val="1CD44593"/>
    <w:rsid w:val="1CE026D1"/>
    <w:rsid w:val="1CE426C2"/>
    <w:rsid w:val="1CF24865"/>
    <w:rsid w:val="1D040AF5"/>
    <w:rsid w:val="1D044D67"/>
    <w:rsid w:val="1D1A79C0"/>
    <w:rsid w:val="1D1F0620"/>
    <w:rsid w:val="1D2810A3"/>
    <w:rsid w:val="1D3A2965"/>
    <w:rsid w:val="1D3F00C7"/>
    <w:rsid w:val="1D495ABB"/>
    <w:rsid w:val="1D966182"/>
    <w:rsid w:val="1D98719B"/>
    <w:rsid w:val="1DA42412"/>
    <w:rsid w:val="1DBA2363"/>
    <w:rsid w:val="1DC55376"/>
    <w:rsid w:val="1DD251A5"/>
    <w:rsid w:val="1DD96918"/>
    <w:rsid w:val="1DE22C10"/>
    <w:rsid w:val="1DE83ED5"/>
    <w:rsid w:val="1DFC7CFA"/>
    <w:rsid w:val="1E0A05BC"/>
    <w:rsid w:val="1E2E5BDA"/>
    <w:rsid w:val="1E650575"/>
    <w:rsid w:val="1E8F05A2"/>
    <w:rsid w:val="1E91700E"/>
    <w:rsid w:val="1F16572F"/>
    <w:rsid w:val="1F2A48AD"/>
    <w:rsid w:val="1F2F50B4"/>
    <w:rsid w:val="1F4E29BB"/>
    <w:rsid w:val="1F6A2101"/>
    <w:rsid w:val="1F7B62D9"/>
    <w:rsid w:val="1F816B5D"/>
    <w:rsid w:val="1F8914DD"/>
    <w:rsid w:val="1F94612E"/>
    <w:rsid w:val="1F990245"/>
    <w:rsid w:val="1FAB39D0"/>
    <w:rsid w:val="1FB91A35"/>
    <w:rsid w:val="1FBC28BE"/>
    <w:rsid w:val="1FC328D1"/>
    <w:rsid w:val="1FE44A51"/>
    <w:rsid w:val="20060E55"/>
    <w:rsid w:val="200D6835"/>
    <w:rsid w:val="203C4CA4"/>
    <w:rsid w:val="20515EB9"/>
    <w:rsid w:val="20771E33"/>
    <w:rsid w:val="20867B09"/>
    <w:rsid w:val="20A861C6"/>
    <w:rsid w:val="20B71449"/>
    <w:rsid w:val="20DA54C1"/>
    <w:rsid w:val="214B71AF"/>
    <w:rsid w:val="214C4082"/>
    <w:rsid w:val="215537FA"/>
    <w:rsid w:val="215C69CC"/>
    <w:rsid w:val="217A4AEF"/>
    <w:rsid w:val="218B7761"/>
    <w:rsid w:val="218F0832"/>
    <w:rsid w:val="219378DB"/>
    <w:rsid w:val="219445A5"/>
    <w:rsid w:val="21C64CDE"/>
    <w:rsid w:val="21E15E0E"/>
    <w:rsid w:val="21EF01E1"/>
    <w:rsid w:val="21F7351D"/>
    <w:rsid w:val="21F758AB"/>
    <w:rsid w:val="22001A99"/>
    <w:rsid w:val="22255F50"/>
    <w:rsid w:val="22307276"/>
    <w:rsid w:val="22441E64"/>
    <w:rsid w:val="22590960"/>
    <w:rsid w:val="22650B14"/>
    <w:rsid w:val="2296462B"/>
    <w:rsid w:val="229E306F"/>
    <w:rsid w:val="22A363DF"/>
    <w:rsid w:val="22B33B0D"/>
    <w:rsid w:val="22B747D4"/>
    <w:rsid w:val="22C5029B"/>
    <w:rsid w:val="22EE0C3C"/>
    <w:rsid w:val="22FD7A21"/>
    <w:rsid w:val="230A6A73"/>
    <w:rsid w:val="232F4F32"/>
    <w:rsid w:val="23325F98"/>
    <w:rsid w:val="23606CCB"/>
    <w:rsid w:val="239145F7"/>
    <w:rsid w:val="23CF5DAE"/>
    <w:rsid w:val="23D27BA1"/>
    <w:rsid w:val="23E43753"/>
    <w:rsid w:val="23E72A9D"/>
    <w:rsid w:val="23EF5C30"/>
    <w:rsid w:val="240E114C"/>
    <w:rsid w:val="241A0083"/>
    <w:rsid w:val="244235B9"/>
    <w:rsid w:val="244702C2"/>
    <w:rsid w:val="248D5B2F"/>
    <w:rsid w:val="24D22FA6"/>
    <w:rsid w:val="24D678DB"/>
    <w:rsid w:val="24EB1519"/>
    <w:rsid w:val="24F56B0E"/>
    <w:rsid w:val="251300DF"/>
    <w:rsid w:val="25160C93"/>
    <w:rsid w:val="251622B5"/>
    <w:rsid w:val="25191303"/>
    <w:rsid w:val="251B792D"/>
    <w:rsid w:val="253B249D"/>
    <w:rsid w:val="254A5BDF"/>
    <w:rsid w:val="255317BB"/>
    <w:rsid w:val="255666E8"/>
    <w:rsid w:val="2561055B"/>
    <w:rsid w:val="256D23D4"/>
    <w:rsid w:val="25A85479"/>
    <w:rsid w:val="25A90183"/>
    <w:rsid w:val="25B66917"/>
    <w:rsid w:val="25D03770"/>
    <w:rsid w:val="25D83154"/>
    <w:rsid w:val="25DE02BB"/>
    <w:rsid w:val="25E808C5"/>
    <w:rsid w:val="25EE1FAB"/>
    <w:rsid w:val="25F36A52"/>
    <w:rsid w:val="260512AE"/>
    <w:rsid w:val="260A5922"/>
    <w:rsid w:val="26216B2F"/>
    <w:rsid w:val="26366999"/>
    <w:rsid w:val="26542822"/>
    <w:rsid w:val="265A35E8"/>
    <w:rsid w:val="26613DFB"/>
    <w:rsid w:val="26882BDC"/>
    <w:rsid w:val="268C641F"/>
    <w:rsid w:val="2690378B"/>
    <w:rsid w:val="26947B51"/>
    <w:rsid w:val="26953403"/>
    <w:rsid w:val="26A60875"/>
    <w:rsid w:val="26B1673F"/>
    <w:rsid w:val="26B5172D"/>
    <w:rsid w:val="26CF6AEF"/>
    <w:rsid w:val="26E42E2C"/>
    <w:rsid w:val="26FA2493"/>
    <w:rsid w:val="27180EBC"/>
    <w:rsid w:val="272308D7"/>
    <w:rsid w:val="2725439F"/>
    <w:rsid w:val="2731259A"/>
    <w:rsid w:val="27436C8B"/>
    <w:rsid w:val="275D211F"/>
    <w:rsid w:val="27753BF5"/>
    <w:rsid w:val="278B3971"/>
    <w:rsid w:val="27B73A52"/>
    <w:rsid w:val="27BC2507"/>
    <w:rsid w:val="27C36789"/>
    <w:rsid w:val="27E61133"/>
    <w:rsid w:val="27E80717"/>
    <w:rsid w:val="27F4132A"/>
    <w:rsid w:val="28024694"/>
    <w:rsid w:val="28173F30"/>
    <w:rsid w:val="282518D0"/>
    <w:rsid w:val="28313E22"/>
    <w:rsid w:val="284753BD"/>
    <w:rsid w:val="288D2160"/>
    <w:rsid w:val="28C63DA5"/>
    <w:rsid w:val="28D96544"/>
    <w:rsid w:val="28DD741A"/>
    <w:rsid w:val="28E070E8"/>
    <w:rsid w:val="28E94272"/>
    <w:rsid w:val="290A401E"/>
    <w:rsid w:val="291307E9"/>
    <w:rsid w:val="29190793"/>
    <w:rsid w:val="292074E0"/>
    <w:rsid w:val="29434BA0"/>
    <w:rsid w:val="296455DD"/>
    <w:rsid w:val="29764330"/>
    <w:rsid w:val="29B2731C"/>
    <w:rsid w:val="29B56117"/>
    <w:rsid w:val="29EC015D"/>
    <w:rsid w:val="2A270101"/>
    <w:rsid w:val="2A2D397F"/>
    <w:rsid w:val="2A380CA3"/>
    <w:rsid w:val="2A3F67FD"/>
    <w:rsid w:val="2A7A2D93"/>
    <w:rsid w:val="2A7F4232"/>
    <w:rsid w:val="2A8F035E"/>
    <w:rsid w:val="2ADF7D12"/>
    <w:rsid w:val="2AE25D2F"/>
    <w:rsid w:val="2AED5B07"/>
    <w:rsid w:val="2B135E38"/>
    <w:rsid w:val="2B430E4F"/>
    <w:rsid w:val="2B4D34AD"/>
    <w:rsid w:val="2B6D079A"/>
    <w:rsid w:val="2B8E2B51"/>
    <w:rsid w:val="2BA16E08"/>
    <w:rsid w:val="2BA74498"/>
    <w:rsid w:val="2BA918AF"/>
    <w:rsid w:val="2BA95755"/>
    <w:rsid w:val="2BB9196E"/>
    <w:rsid w:val="2BCC6ABD"/>
    <w:rsid w:val="2BCD43BA"/>
    <w:rsid w:val="2BD32775"/>
    <w:rsid w:val="2BD86D53"/>
    <w:rsid w:val="2BDB71BD"/>
    <w:rsid w:val="2BEB3A19"/>
    <w:rsid w:val="2BEE21F2"/>
    <w:rsid w:val="2BF65075"/>
    <w:rsid w:val="2C0810D7"/>
    <w:rsid w:val="2C082D38"/>
    <w:rsid w:val="2C1B56CE"/>
    <w:rsid w:val="2C1E7E31"/>
    <w:rsid w:val="2C255179"/>
    <w:rsid w:val="2C4321F4"/>
    <w:rsid w:val="2C721A1E"/>
    <w:rsid w:val="2C773ADD"/>
    <w:rsid w:val="2C8A193D"/>
    <w:rsid w:val="2CC62ABD"/>
    <w:rsid w:val="2CD95618"/>
    <w:rsid w:val="2CE1600F"/>
    <w:rsid w:val="2CF02271"/>
    <w:rsid w:val="2D0F7A50"/>
    <w:rsid w:val="2D23168D"/>
    <w:rsid w:val="2D345CDB"/>
    <w:rsid w:val="2D5571FC"/>
    <w:rsid w:val="2D5F1ACA"/>
    <w:rsid w:val="2D65183B"/>
    <w:rsid w:val="2D8167B0"/>
    <w:rsid w:val="2D8D7DF5"/>
    <w:rsid w:val="2DC74C84"/>
    <w:rsid w:val="2DCE7661"/>
    <w:rsid w:val="2DE23292"/>
    <w:rsid w:val="2DF15C86"/>
    <w:rsid w:val="2E0E7B98"/>
    <w:rsid w:val="2E1358D7"/>
    <w:rsid w:val="2E1713BA"/>
    <w:rsid w:val="2E2C3922"/>
    <w:rsid w:val="2E331923"/>
    <w:rsid w:val="2E463904"/>
    <w:rsid w:val="2E643790"/>
    <w:rsid w:val="2E6D1B44"/>
    <w:rsid w:val="2E7657ED"/>
    <w:rsid w:val="2E977730"/>
    <w:rsid w:val="2EA14B2E"/>
    <w:rsid w:val="2EA33493"/>
    <w:rsid w:val="2EA750B7"/>
    <w:rsid w:val="2EB3028B"/>
    <w:rsid w:val="2EC1050F"/>
    <w:rsid w:val="2ECD70D4"/>
    <w:rsid w:val="2EDD78A8"/>
    <w:rsid w:val="2EEF570A"/>
    <w:rsid w:val="2EFD45FD"/>
    <w:rsid w:val="2FC578F8"/>
    <w:rsid w:val="2FDC0334"/>
    <w:rsid w:val="2FE6212A"/>
    <w:rsid w:val="30142BE1"/>
    <w:rsid w:val="301F4600"/>
    <w:rsid w:val="302F4A77"/>
    <w:rsid w:val="30363EE6"/>
    <w:rsid w:val="30442B81"/>
    <w:rsid w:val="3051597B"/>
    <w:rsid w:val="306D6B10"/>
    <w:rsid w:val="30882E8C"/>
    <w:rsid w:val="30BD5E35"/>
    <w:rsid w:val="30BF77C9"/>
    <w:rsid w:val="30C73FF1"/>
    <w:rsid w:val="30D5308E"/>
    <w:rsid w:val="30D662C2"/>
    <w:rsid w:val="30E478E1"/>
    <w:rsid w:val="30E710A6"/>
    <w:rsid w:val="30EB73D2"/>
    <w:rsid w:val="31361559"/>
    <w:rsid w:val="314755A4"/>
    <w:rsid w:val="31491BFE"/>
    <w:rsid w:val="31687431"/>
    <w:rsid w:val="31A44E2D"/>
    <w:rsid w:val="31C50B76"/>
    <w:rsid w:val="31C574C1"/>
    <w:rsid w:val="31C71686"/>
    <w:rsid w:val="31E41E5F"/>
    <w:rsid w:val="31E71129"/>
    <w:rsid w:val="322407E6"/>
    <w:rsid w:val="322E2E9A"/>
    <w:rsid w:val="324C4E55"/>
    <w:rsid w:val="32542255"/>
    <w:rsid w:val="325A332F"/>
    <w:rsid w:val="326617C6"/>
    <w:rsid w:val="32661B4A"/>
    <w:rsid w:val="32694E24"/>
    <w:rsid w:val="32815DD9"/>
    <w:rsid w:val="3285713A"/>
    <w:rsid w:val="32885580"/>
    <w:rsid w:val="328C0F4A"/>
    <w:rsid w:val="32C46C6C"/>
    <w:rsid w:val="32CE681A"/>
    <w:rsid w:val="33072051"/>
    <w:rsid w:val="330A3194"/>
    <w:rsid w:val="333A29F1"/>
    <w:rsid w:val="338032A6"/>
    <w:rsid w:val="33BA74E7"/>
    <w:rsid w:val="33C20581"/>
    <w:rsid w:val="33EB7A1E"/>
    <w:rsid w:val="33EF36AE"/>
    <w:rsid w:val="34055394"/>
    <w:rsid w:val="34252532"/>
    <w:rsid w:val="34302375"/>
    <w:rsid w:val="34365451"/>
    <w:rsid w:val="344201EF"/>
    <w:rsid w:val="349725FC"/>
    <w:rsid w:val="34972F6B"/>
    <w:rsid w:val="349809F0"/>
    <w:rsid w:val="349D0D1E"/>
    <w:rsid w:val="34B15FC9"/>
    <w:rsid w:val="34C70EA7"/>
    <w:rsid w:val="34CC7A0C"/>
    <w:rsid w:val="34D17385"/>
    <w:rsid w:val="34D734BE"/>
    <w:rsid w:val="34EB73B0"/>
    <w:rsid w:val="351C4BAF"/>
    <w:rsid w:val="3555644E"/>
    <w:rsid w:val="356A299B"/>
    <w:rsid w:val="357C4E56"/>
    <w:rsid w:val="358479F2"/>
    <w:rsid w:val="358A603B"/>
    <w:rsid w:val="3591630B"/>
    <w:rsid w:val="35FD0E17"/>
    <w:rsid w:val="36100FF5"/>
    <w:rsid w:val="362938BE"/>
    <w:rsid w:val="366E0C40"/>
    <w:rsid w:val="367F3375"/>
    <w:rsid w:val="368E0C0D"/>
    <w:rsid w:val="36916F4F"/>
    <w:rsid w:val="36950B8A"/>
    <w:rsid w:val="36997A9C"/>
    <w:rsid w:val="369C32D0"/>
    <w:rsid w:val="36A37808"/>
    <w:rsid w:val="36A6090D"/>
    <w:rsid w:val="36C249C0"/>
    <w:rsid w:val="36C32670"/>
    <w:rsid w:val="36D20297"/>
    <w:rsid w:val="36DB0109"/>
    <w:rsid w:val="36DC243F"/>
    <w:rsid w:val="36DC48FA"/>
    <w:rsid w:val="36DF0E3B"/>
    <w:rsid w:val="36FA4EA9"/>
    <w:rsid w:val="370D3E52"/>
    <w:rsid w:val="37210F53"/>
    <w:rsid w:val="3725235C"/>
    <w:rsid w:val="374542D6"/>
    <w:rsid w:val="37477423"/>
    <w:rsid w:val="37784811"/>
    <w:rsid w:val="378C3A55"/>
    <w:rsid w:val="379008DA"/>
    <w:rsid w:val="3799416B"/>
    <w:rsid w:val="37A223F2"/>
    <w:rsid w:val="37AE58C1"/>
    <w:rsid w:val="37C27CEE"/>
    <w:rsid w:val="37D00BFE"/>
    <w:rsid w:val="37F03DD3"/>
    <w:rsid w:val="37F62A34"/>
    <w:rsid w:val="37FC1E1F"/>
    <w:rsid w:val="383F39EB"/>
    <w:rsid w:val="384E4FD3"/>
    <w:rsid w:val="384F08BA"/>
    <w:rsid w:val="389046FE"/>
    <w:rsid w:val="38922313"/>
    <w:rsid w:val="38977BA7"/>
    <w:rsid w:val="38997051"/>
    <w:rsid w:val="38AC7812"/>
    <w:rsid w:val="38BD51A1"/>
    <w:rsid w:val="38C10A29"/>
    <w:rsid w:val="38D15483"/>
    <w:rsid w:val="38E57E7F"/>
    <w:rsid w:val="39022F47"/>
    <w:rsid w:val="390514EA"/>
    <w:rsid w:val="392901E4"/>
    <w:rsid w:val="392A4CFC"/>
    <w:rsid w:val="392B02EA"/>
    <w:rsid w:val="393509C6"/>
    <w:rsid w:val="39456C9C"/>
    <w:rsid w:val="39734704"/>
    <w:rsid w:val="398F056E"/>
    <w:rsid w:val="39937EA9"/>
    <w:rsid w:val="39C245A0"/>
    <w:rsid w:val="39CC7BA7"/>
    <w:rsid w:val="39DB333F"/>
    <w:rsid w:val="39DC1D12"/>
    <w:rsid w:val="39EF23CD"/>
    <w:rsid w:val="3A02755E"/>
    <w:rsid w:val="3A0A62AB"/>
    <w:rsid w:val="3A2C65F2"/>
    <w:rsid w:val="3A312F80"/>
    <w:rsid w:val="3A470AAA"/>
    <w:rsid w:val="3A715FE6"/>
    <w:rsid w:val="3A9B1A61"/>
    <w:rsid w:val="3AA14B7E"/>
    <w:rsid w:val="3AA20431"/>
    <w:rsid w:val="3AAB7611"/>
    <w:rsid w:val="3AB50D5B"/>
    <w:rsid w:val="3AB70CC9"/>
    <w:rsid w:val="3AB7777B"/>
    <w:rsid w:val="3AC00742"/>
    <w:rsid w:val="3ADE6628"/>
    <w:rsid w:val="3AE164D1"/>
    <w:rsid w:val="3AF82A34"/>
    <w:rsid w:val="3AFE1507"/>
    <w:rsid w:val="3B2A3CF5"/>
    <w:rsid w:val="3B2B7B05"/>
    <w:rsid w:val="3B446EBF"/>
    <w:rsid w:val="3B492469"/>
    <w:rsid w:val="3B7978D2"/>
    <w:rsid w:val="3BA35D6C"/>
    <w:rsid w:val="3BA406E9"/>
    <w:rsid w:val="3BB31683"/>
    <w:rsid w:val="3BE21A9C"/>
    <w:rsid w:val="3C1533BF"/>
    <w:rsid w:val="3C340AC2"/>
    <w:rsid w:val="3C3B28CB"/>
    <w:rsid w:val="3C4B29EC"/>
    <w:rsid w:val="3C4E11D7"/>
    <w:rsid w:val="3C5050B1"/>
    <w:rsid w:val="3C777D55"/>
    <w:rsid w:val="3C8D0BB5"/>
    <w:rsid w:val="3C9B58BB"/>
    <w:rsid w:val="3CA059A2"/>
    <w:rsid w:val="3CB21236"/>
    <w:rsid w:val="3CDF57F2"/>
    <w:rsid w:val="3CE34306"/>
    <w:rsid w:val="3D034992"/>
    <w:rsid w:val="3D205E0C"/>
    <w:rsid w:val="3D5E2A56"/>
    <w:rsid w:val="3D637289"/>
    <w:rsid w:val="3D6576F0"/>
    <w:rsid w:val="3D78503C"/>
    <w:rsid w:val="3D8720A1"/>
    <w:rsid w:val="3D89014D"/>
    <w:rsid w:val="3DB4500B"/>
    <w:rsid w:val="3E120693"/>
    <w:rsid w:val="3E325E4C"/>
    <w:rsid w:val="3E4C0200"/>
    <w:rsid w:val="3E553A3F"/>
    <w:rsid w:val="3E7403E6"/>
    <w:rsid w:val="3E782495"/>
    <w:rsid w:val="3E93538C"/>
    <w:rsid w:val="3E9664A3"/>
    <w:rsid w:val="3E9D3FCE"/>
    <w:rsid w:val="3ED3656B"/>
    <w:rsid w:val="3EE52A24"/>
    <w:rsid w:val="3EEA1228"/>
    <w:rsid w:val="3F081960"/>
    <w:rsid w:val="3F155E88"/>
    <w:rsid w:val="3F1761AC"/>
    <w:rsid w:val="3F1D3181"/>
    <w:rsid w:val="3F366376"/>
    <w:rsid w:val="3F3D6789"/>
    <w:rsid w:val="3F3E08CB"/>
    <w:rsid w:val="3F433D38"/>
    <w:rsid w:val="3F500A3A"/>
    <w:rsid w:val="3F697356"/>
    <w:rsid w:val="3F733006"/>
    <w:rsid w:val="3F854943"/>
    <w:rsid w:val="3F912845"/>
    <w:rsid w:val="3F992541"/>
    <w:rsid w:val="3FDF7AE1"/>
    <w:rsid w:val="3FF979D9"/>
    <w:rsid w:val="40021E96"/>
    <w:rsid w:val="400E2F8B"/>
    <w:rsid w:val="403C27ED"/>
    <w:rsid w:val="40451E95"/>
    <w:rsid w:val="40625E25"/>
    <w:rsid w:val="40654013"/>
    <w:rsid w:val="408222B9"/>
    <w:rsid w:val="409A37F4"/>
    <w:rsid w:val="40BD503C"/>
    <w:rsid w:val="40E1240E"/>
    <w:rsid w:val="40EC0945"/>
    <w:rsid w:val="40ED539E"/>
    <w:rsid w:val="41036401"/>
    <w:rsid w:val="411D062F"/>
    <w:rsid w:val="41613ABC"/>
    <w:rsid w:val="41632281"/>
    <w:rsid w:val="416609AE"/>
    <w:rsid w:val="41685B49"/>
    <w:rsid w:val="417A3615"/>
    <w:rsid w:val="41977935"/>
    <w:rsid w:val="419D20EA"/>
    <w:rsid w:val="41A63310"/>
    <w:rsid w:val="41A86312"/>
    <w:rsid w:val="41B86EBA"/>
    <w:rsid w:val="41CE02BE"/>
    <w:rsid w:val="41D248AE"/>
    <w:rsid w:val="41FD3461"/>
    <w:rsid w:val="420C4A88"/>
    <w:rsid w:val="42154428"/>
    <w:rsid w:val="421C072A"/>
    <w:rsid w:val="425369FA"/>
    <w:rsid w:val="42597561"/>
    <w:rsid w:val="42855214"/>
    <w:rsid w:val="4296511A"/>
    <w:rsid w:val="42A75967"/>
    <w:rsid w:val="42C16C1D"/>
    <w:rsid w:val="42C85603"/>
    <w:rsid w:val="42DF09E6"/>
    <w:rsid w:val="42E53563"/>
    <w:rsid w:val="430B5F6C"/>
    <w:rsid w:val="432547C1"/>
    <w:rsid w:val="432A2EAD"/>
    <w:rsid w:val="43340653"/>
    <w:rsid w:val="434402EE"/>
    <w:rsid w:val="435510C6"/>
    <w:rsid w:val="43642AB9"/>
    <w:rsid w:val="437C6C9A"/>
    <w:rsid w:val="43857547"/>
    <w:rsid w:val="43966203"/>
    <w:rsid w:val="439766CE"/>
    <w:rsid w:val="43B5231F"/>
    <w:rsid w:val="440605DB"/>
    <w:rsid w:val="444658B6"/>
    <w:rsid w:val="444F0FA6"/>
    <w:rsid w:val="4488030A"/>
    <w:rsid w:val="449D77CB"/>
    <w:rsid w:val="44AD1617"/>
    <w:rsid w:val="44B148FC"/>
    <w:rsid w:val="44CD55BD"/>
    <w:rsid w:val="44D231C3"/>
    <w:rsid w:val="44E30D81"/>
    <w:rsid w:val="44E45E6E"/>
    <w:rsid w:val="45505409"/>
    <w:rsid w:val="45510224"/>
    <w:rsid w:val="45661617"/>
    <w:rsid w:val="45B83E03"/>
    <w:rsid w:val="45D51C98"/>
    <w:rsid w:val="45E06DEE"/>
    <w:rsid w:val="45EA6EE3"/>
    <w:rsid w:val="46025CFF"/>
    <w:rsid w:val="460E2A53"/>
    <w:rsid w:val="460F1164"/>
    <w:rsid w:val="46134051"/>
    <w:rsid w:val="461B6C1A"/>
    <w:rsid w:val="46753EA5"/>
    <w:rsid w:val="46BF3918"/>
    <w:rsid w:val="46C56502"/>
    <w:rsid w:val="46E4568B"/>
    <w:rsid w:val="46FA241B"/>
    <w:rsid w:val="472C5FFA"/>
    <w:rsid w:val="47361756"/>
    <w:rsid w:val="47855A87"/>
    <w:rsid w:val="47A271D4"/>
    <w:rsid w:val="47C660AE"/>
    <w:rsid w:val="47E45FB3"/>
    <w:rsid w:val="47ED37A4"/>
    <w:rsid w:val="482C609A"/>
    <w:rsid w:val="48473EF4"/>
    <w:rsid w:val="48534B21"/>
    <w:rsid w:val="48576B8D"/>
    <w:rsid w:val="485964DA"/>
    <w:rsid w:val="48625FE7"/>
    <w:rsid w:val="488D6AB7"/>
    <w:rsid w:val="48D74E5D"/>
    <w:rsid w:val="48E65014"/>
    <w:rsid w:val="494F049B"/>
    <w:rsid w:val="4958425A"/>
    <w:rsid w:val="49695E5A"/>
    <w:rsid w:val="497E52BA"/>
    <w:rsid w:val="499D6C54"/>
    <w:rsid w:val="49A56447"/>
    <w:rsid w:val="49CF78A5"/>
    <w:rsid w:val="49D33FB4"/>
    <w:rsid w:val="49E55D6B"/>
    <w:rsid w:val="49EB5456"/>
    <w:rsid w:val="49FE3626"/>
    <w:rsid w:val="4A3C3854"/>
    <w:rsid w:val="4A670740"/>
    <w:rsid w:val="4A6D1B3D"/>
    <w:rsid w:val="4A743490"/>
    <w:rsid w:val="4A7F4D7B"/>
    <w:rsid w:val="4A8723D4"/>
    <w:rsid w:val="4A974561"/>
    <w:rsid w:val="4A9C1E34"/>
    <w:rsid w:val="4AA501A0"/>
    <w:rsid w:val="4AD649CB"/>
    <w:rsid w:val="4AD80EC9"/>
    <w:rsid w:val="4AEC7C1B"/>
    <w:rsid w:val="4B11618F"/>
    <w:rsid w:val="4B366E48"/>
    <w:rsid w:val="4B5B789A"/>
    <w:rsid w:val="4B5E6E38"/>
    <w:rsid w:val="4B7567C9"/>
    <w:rsid w:val="4B80296D"/>
    <w:rsid w:val="4B8421AF"/>
    <w:rsid w:val="4B873CA6"/>
    <w:rsid w:val="4BAB7916"/>
    <w:rsid w:val="4BDD707B"/>
    <w:rsid w:val="4BE67449"/>
    <w:rsid w:val="4BE876D0"/>
    <w:rsid w:val="4C0D4B92"/>
    <w:rsid w:val="4C14619B"/>
    <w:rsid w:val="4C1F2764"/>
    <w:rsid w:val="4C27409F"/>
    <w:rsid w:val="4C2B5EA5"/>
    <w:rsid w:val="4C3E347C"/>
    <w:rsid w:val="4C4040D0"/>
    <w:rsid w:val="4C4743EF"/>
    <w:rsid w:val="4C596F85"/>
    <w:rsid w:val="4C8634BB"/>
    <w:rsid w:val="4CA864C5"/>
    <w:rsid w:val="4CB05571"/>
    <w:rsid w:val="4CDA2B0B"/>
    <w:rsid w:val="4CDB24A5"/>
    <w:rsid w:val="4CE301E7"/>
    <w:rsid w:val="4D1C341C"/>
    <w:rsid w:val="4D206741"/>
    <w:rsid w:val="4D425AA5"/>
    <w:rsid w:val="4D4E512D"/>
    <w:rsid w:val="4D6727A8"/>
    <w:rsid w:val="4D703D71"/>
    <w:rsid w:val="4D727D25"/>
    <w:rsid w:val="4D8345E5"/>
    <w:rsid w:val="4D84208B"/>
    <w:rsid w:val="4D86231D"/>
    <w:rsid w:val="4D8E0C38"/>
    <w:rsid w:val="4D9A175D"/>
    <w:rsid w:val="4DB126A7"/>
    <w:rsid w:val="4DBB40D3"/>
    <w:rsid w:val="4DBE0C5D"/>
    <w:rsid w:val="4DCB22BC"/>
    <w:rsid w:val="4DD413F9"/>
    <w:rsid w:val="4DDA19A9"/>
    <w:rsid w:val="4E1D1E7E"/>
    <w:rsid w:val="4E1D60C2"/>
    <w:rsid w:val="4E254EDC"/>
    <w:rsid w:val="4E2D1F3D"/>
    <w:rsid w:val="4E3450A3"/>
    <w:rsid w:val="4E4D170E"/>
    <w:rsid w:val="4E8B2BEC"/>
    <w:rsid w:val="4EB82EC4"/>
    <w:rsid w:val="4EBF5D99"/>
    <w:rsid w:val="4ECF14DC"/>
    <w:rsid w:val="4EE0409A"/>
    <w:rsid w:val="4EEC4C7E"/>
    <w:rsid w:val="4F2B249F"/>
    <w:rsid w:val="4F5567E6"/>
    <w:rsid w:val="4F763F5E"/>
    <w:rsid w:val="4F7F14C0"/>
    <w:rsid w:val="4FAC1146"/>
    <w:rsid w:val="4FBA1D08"/>
    <w:rsid w:val="4FBE194D"/>
    <w:rsid w:val="4FC7533F"/>
    <w:rsid w:val="4FDE039A"/>
    <w:rsid w:val="50462FCD"/>
    <w:rsid w:val="50705985"/>
    <w:rsid w:val="507A60D0"/>
    <w:rsid w:val="50873DE5"/>
    <w:rsid w:val="50DC37FD"/>
    <w:rsid w:val="50E952D5"/>
    <w:rsid w:val="50EA4F49"/>
    <w:rsid w:val="51062AF2"/>
    <w:rsid w:val="51186095"/>
    <w:rsid w:val="511A077D"/>
    <w:rsid w:val="51295A4F"/>
    <w:rsid w:val="512D0E79"/>
    <w:rsid w:val="514D2302"/>
    <w:rsid w:val="517A3D69"/>
    <w:rsid w:val="51966922"/>
    <w:rsid w:val="519E5820"/>
    <w:rsid w:val="51A95F15"/>
    <w:rsid w:val="51EF3F76"/>
    <w:rsid w:val="51FB066D"/>
    <w:rsid w:val="51FF438F"/>
    <w:rsid w:val="520C70C1"/>
    <w:rsid w:val="520C75D4"/>
    <w:rsid w:val="520D30E7"/>
    <w:rsid w:val="520F20FA"/>
    <w:rsid w:val="522B1316"/>
    <w:rsid w:val="52513383"/>
    <w:rsid w:val="526A78FD"/>
    <w:rsid w:val="52B14A43"/>
    <w:rsid w:val="52BF67FC"/>
    <w:rsid w:val="52C13048"/>
    <w:rsid w:val="52F51E19"/>
    <w:rsid w:val="53142C39"/>
    <w:rsid w:val="533B701E"/>
    <w:rsid w:val="537A2E37"/>
    <w:rsid w:val="53C373F1"/>
    <w:rsid w:val="53E34750"/>
    <w:rsid w:val="53EB0A08"/>
    <w:rsid w:val="53F4745B"/>
    <w:rsid w:val="53F9700D"/>
    <w:rsid w:val="540849E4"/>
    <w:rsid w:val="541A7894"/>
    <w:rsid w:val="542E440C"/>
    <w:rsid w:val="544A0B54"/>
    <w:rsid w:val="545051E9"/>
    <w:rsid w:val="548A4CAB"/>
    <w:rsid w:val="549161D6"/>
    <w:rsid w:val="549316BF"/>
    <w:rsid w:val="54A25186"/>
    <w:rsid w:val="54AC2992"/>
    <w:rsid w:val="54D3230A"/>
    <w:rsid w:val="54E81B9D"/>
    <w:rsid w:val="54F95A2D"/>
    <w:rsid w:val="54FE66D2"/>
    <w:rsid w:val="550B516C"/>
    <w:rsid w:val="55332EDE"/>
    <w:rsid w:val="55505B14"/>
    <w:rsid w:val="556A3906"/>
    <w:rsid w:val="556E5600"/>
    <w:rsid w:val="557C6A03"/>
    <w:rsid w:val="55CC1BD5"/>
    <w:rsid w:val="55CC32F1"/>
    <w:rsid w:val="55D32DE3"/>
    <w:rsid w:val="55E52ADF"/>
    <w:rsid w:val="55EA25D5"/>
    <w:rsid w:val="55F07453"/>
    <w:rsid w:val="55F17D70"/>
    <w:rsid w:val="56210967"/>
    <w:rsid w:val="56233144"/>
    <w:rsid w:val="562A3CCE"/>
    <w:rsid w:val="56363A24"/>
    <w:rsid w:val="56502FA3"/>
    <w:rsid w:val="565435B9"/>
    <w:rsid w:val="566D0CC2"/>
    <w:rsid w:val="56856219"/>
    <w:rsid w:val="569E4E89"/>
    <w:rsid w:val="56B87F63"/>
    <w:rsid w:val="56E86F88"/>
    <w:rsid w:val="56F21160"/>
    <w:rsid w:val="56FD41D7"/>
    <w:rsid w:val="5714144B"/>
    <w:rsid w:val="573D43E3"/>
    <w:rsid w:val="574072F0"/>
    <w:rsid w:val="57595809"/>
    <w:rsid w:val="57630912"/>
    <w:rsid w:val="576F497D"/>
    <w:rsid w:val="57706733"/>
    <w:rsid w:val="57795465"/>
    <w:rsid w:val="578E0E8C"/>
    <w:rsid w:val="57B82C6D"/>
    <w:rsid w:val="57B86821"/>
    <w:rsid w:val="57BD57F0"/>
    <w:rsid w:val="57C861DE"/>
    <w:rsid w:val="57C969E3"/>
    <w:rsid w:val="57CE1A6F"/>
    <w:rsid w:val="57DA0CC9"/>
    <w:rsid w:val="57E737F2"/>
    <w:rsid w:val="57F51087"/>
    <w:rsid w:val="57F921A8"/>
    <w:rsid w:val="580B11A0"/>
    <w:rsid w:val="5832318B"/>
    <w:rsid w:val="58346B2E"/>
    <w:rsid w:val="58626753"/>
    <w:rsid w:val="58705848"/>
    <w:rsid w:val="58966384"/>
    <w:rsid w:val="58A96CCA"/>
    <w:rsid w:val="58AA34E1"/>
    <w:rsid w:val="58B05684"/>
    <w:rsid w:val="58C05964"/>
    <w:rsid w:val="58C53638"/>
    <w:rsid w:val="58F31270"/>
    <w:rsid w:val="58F734E3"/>
    <w:rsid w:val="59030AEF"/>
    <w:rsid w:val="59116467"/>
    <w:rsid w:val="59175FBB"/>
    <w:rsid w:val="59415A1D"/>
    <w:rsid w:val="596364F9"/>
    <w:rsid w:val="59820FAF"/>
    <w:rsid w:val="5990254E"/>
    <w:rsid w:val="59A753A5"/>
    <w:rsid w:val="59AA1A5C"/>
    <w:rsid w:val="59BF4730"/>
    <w:rsid w:val="59EE2497"/>
    <w:rsid w:val="59F26F0C"/>
    <w:rsid w:val="59F71A19"/>
    <w:rsid w:val="59FA1E77"/>
    <w:rsid w:val="5A0E5B70"/>
    <w:rsid w:val="5A311DC6"/>
    <w:rsid w:val="5A416E80"/>
    <w:rsid w:val="5A5F51CE"/>
    <w:rsid w:val="5A7E34BE"/>
    <w:rsid w:val="5A8014C5"/>
    <w:rsid w:val="5A877F65"/>
    <w:rsid w:val="5A9460A6"/>
    <w:rsid w:val="5A9E0562"/>
    <w:rsid w:val="5AA218B3"/>
    <w:rsid w:val="5ABE4662"/>
    <w:rsid w:val="5AC344BB"/>
    <w:rsid w:val="5ACC755C"/>
    <w:rsid w:val="5B060DEB"/>
    <w:rsid w:val="5B1A6BDC"/>
    <w:rsid w:val="5B5135CC"/>
    <w:rsid w:val="5B547820"/>
    <w:rsid w:val="5B604B1A"/>
    <w:rsid w:val="5B670548"/>
    <w:rsid w:val="5B6F641E"/>
    <w:rsid w:val="5B761CC4"/>
    <w:rsid w:val="5B9A5F4A"/>
    <w:rsid w:val="5BA33B69"/>
    <w:rsid w:val="5BCF6A6A"/>
    <w:rsid w:val="5BD02ADE"/>
    <w:rsid w:val="5BD515BF"/>
    <w:rsid w:val="5C2A712F"/>
    <w:rsid w:val="5C2D4669"/>
    <w:rsid w:val="5C640CE3"/>
    <w:rsid w:val="5CA94AC3"/>
    <w:rsid w:val="5CB8488A"/>
    <w:rsid w:val="5CC43F08"/>
    <w:rsid w:val="5CF56304"/>
    <w:rsid w:val="5CF85213"/>
    <w:rsid w:val="5D42702B"/>
    <w:rsid w:val="5D4A597C"/>
    <w:rsid w:val="5D521849"/>
    <w:rsid w:val="5D6D2EDD"/>
    <w:rsid w:val="5DA13A91"/>
    <w:rsid w:val="5DEA6E0A"/>
    <w:rsid w:val="5E0E4913"/>
    <w:rsid w:val="5E15534D"/>
    <w:rsid w:val="5E180FD2"/>
    <w:rsid w:val="5E363AC4"/>
    <w:rsid w:val="5E5A5BEA"/>
    <w:rsid w:val="5E6E600D"/>
    <w:rsid w:val="5E734245"/>
    <w:rsid w:val="5EA337DE"/>
    <w:rsid w:val="5ECB7A8E"/>
    <w:rsid w:val="5EF63A01"/>
    <w:rsid w:val="5EFE48CF"/>
    <w:rsid w:val="5F0074C9"/>
    <w:rsid w:val="5F0C4395"/>
    <w:rsid w:val="5F0D2F6B"/>
    <w:rsid w:val="5F1062CE"/>
    <w:rsid w:val="5F3A5E5A"/>
    <w:rsid w:val="5F3D6170"/>
    <w:rsid w:val="5F45765B"/>
    <w:rsid w:val="5F681285"/>
    <w:rsid w:val="5F696637"/>
    <w:rsid w:val="5F6F1D15"/>
    <w:rsid w:val="5F857BFE"/>
    <w:rsid w:val="5FBD01E2"/>
    <w:rsid w:val="5FD83C21"/>
    <w:rsid w:val="5FE06407"/>
    <w:rsid w:val="5FF50629"/>
    <w:rsid w:val="600331AB"/>
    <w:rsid w:val="600D0EE5"/>
    <w:rsid w:val="6023299E"/>
    <w:rsid w:val="603147FF"/>
    <w:rsid w:val="60436F86"/>
    <w:rsid w:val="604C3F6B"/>
    <w:rsid w:val="605C08AE"/>
    <w:rsid w:val="60696FB0"/>
    <w:rsid w:val="609760C5"/>
    <w:rsid w:val="60A94656"/>
    <w:rsid w:val="60BC29DE"/>
    <w:rsid w:val="60C56767"/>
    <w:rsid w:val="60CD0BE6"/>
    <w:rsid w:val="60D338C8"/>
    <w:rsid w:val="60E425CA"/>
    <w:rsid w:val="60E77567"/>
    <w:rsid w:val="60F8366D"/>
    <w:rsid w:val="60FA0CE2"/>
    <w:rsid w:val="610317E5"/>
    <w:rsid w:val="610F2EF6"/>
    <w:rsid w:val="61222333"/>
    <w:rsid w:val="61356689"/>
    <w:rsid w:val="6197495C"/>
    <w:rsid w:val="61AB2B05"/>
    <w:rsid w:val="61CF0622"/>
    <w:rsid w:val="61D0121C"/>
    <w:rsid w:val="61FE3052"/>
    <w:rsid w:val="6221316F"/>
    <w:rsid w:val="62240172"/>
    <w:rsid w:val="623207F4"/>
    <w:rsid w:val="623A181A"/>
    <w:rsid w:val="623D61D2"/>
    <w:rsid w:val="624316D7"/>
    <w:rsid w:val="624521C5"/>
    <w:rsid w:val="624B22F9"/>
    <w:rsid w:val="625068B3"/>
    <w:rsid w:val="6253207D"/>
    <w:rsid w:val="626B4E93"/>
    <w:rsid w:val="627C06C8"/>
    <w:rsid w:val="627D197F"/>
    <w:rsid w:val="62830C08"/>
    <w:rsid w:val="629275CD"/>
    <w:rsid w:val="629800DE"/>
    <w:rsid w:val="62C670F3"/>
    <w:rsid w:val="62F10BD3"/>
    <w:rsid w:val="630139D4"/>
    <w:rsid w:val="630D6879"/>
    <w:rsid w:val="63393635"/>
    <w:rsid w:val="634768CD"/>
    <w:rsid w:val="634A2BBB"/>
    <w:rsid w:val="637D31AE"/>
    <w:rsid w:val="637E56B8"/>
    <w:rsid w:val="63816AE7"/>
    <w:rsid w:val="63B72CFE"/>
    <w:rsid w:val="63B9189B"/>
    <w:rsid w:val="63DB3B8B"/>
    <w:rsid w:val="63DE362F"/>
    <w:rsid w:val="63FC7937"/>
    <w:rsid w:val="642219DA"/>
    <w:rsid w:val="642B396F"/>
    <w:rsid w:val="64460BEA"/>
    <w:rsid w:val="645F5F85"/>
    <w:rsid w:val="64707935"/>
    <w:rsid w:val="64885529"/>
    <w:rsid w:val="64FC2D33"/>
    <w:rsid w:val="64FE0FF8"/>
    <w:rsid w:val="6548083B"/>
    <w:rsid w:val="654B7E36"/>
    <w:rsid w:val="65632D3A"/>
    <w:rsid w:val="65830CB7"/>
    <w:rsid w:val="65AA4848"/>
    <w:rsid w:val="65DD447A"/>
    <w:rsid w:val="65E87B30"/>
    <w:rsid w:val="65F36963"/>
    <w:rsid w:val="66483A00"/>
    <w:rsid w:val="66551B3D"/>
    <w:rsid w:val="66640CFB"/>
    <w:rsid w:val="66696371"/>
    <w:rsid w:val="66707DAF"/>
    <w:rsid w:val="66835524"/>
    <w:rsid w:val="669228E9"/>
    <w:rsid w:val="669247CD"/>
    <w:rsid w:val="66A105A8"/>
    <w:rsid w:val="66AD77E3"/>
    <w:rsid w:val="66B37B62"/>
    <w:rsid w:val="66EA3080"/>
    <w:rsid w:val="66F11950"/>
    <w:rsid w:val="670C2152"/>
    <w:rsid w:val="6727722D"/>
    <w:rsid w:val="673179E3"/>
    <w:rsid w:val="67801E26"/>
    <w:rsid w:val="67B17F16"/>
    <w:rsid w:val="67BD7854"/>
    <w:rsid w:val="67FC1A28"/>
    <w:rsid w:val="68044D61"/>
    <w:rsid w:val="68214A7E"/>
    <w:rsid w:val="6822415F"/>
    <w:rsid w:val="68701E6A"/>
    <w:rsid w:val="689E2516"/>
    <w:rsid w:val="68A6460B"/>
    <w:rsid w:val="68C461F0"/>
    <w:rsid w:val="68CF03E3"/>
    <w:rsid w:val="68D24A1C"/>
    <w:rsid w:val="68F22915"/>
    <w:rsid w:val="69200A83"/>
    <w:rsid w:val="69201447"/>
    <w:rsid w:val="69494CD0"/>
    <w:rsid w:val="695347F5"/>
    <w:rsid w:val="6956616E"/>
    <w:rsid w:val="69A42365"/>
    <w:rsid w:val="69A73F48"/>
    <w:rsid w:val="69D11E2C"/>
    <w:rsid w:val="69F57B2E"/>
    <w:rsid w:val="6A033717"/>
    <w:rsid w:val="6A0C425E"/>
    <w:rsid w:val="6A120088"/>
    <w:rsid w:val="6A434FE2"/>
    <w:rsid w:val="6A50196E"/>
    <w:rsid w:val="6A621DAB"/>
    <w:rsid w:val="6A7749A4"/>
    <w:rsid w:val="6A7B1633"/>
    <w:rsid w:val="6A8F2C9D"/>
    <w:rsid w:val="6A9576D8"/>
    <w:rsid w:val="6AA40F56"/>
    <w:rsid w:val="6AAF258D"/>
    <w:rsid w:val="6AB20AF8"/>
    <w:rsid w:val="6ABE2E96"/>
    <w:rsid w:val="6AC22E7A"/>
    <w:rsid w:val="6B0562C8"/>
    <w:rsid w:val="6B062F21"/>
    <w:rsid w:val="6B0C7CBB"/>
    <w:rsid w:val="6B14233C"/>
    <w:rsid w:val="6B623A80"/>
    <w:rsid w:val="6B6A0232"/>
    <w:rsid w:val="6B6E42BB"/>
    <w:rsid w:val="6BA90092"/>
    <w:rsid w:val="6BB05041"/>
    <w:rsid w:val="6BB060CF"/>
    <w:rsid w:val="6BB63DFE"/>
    <w:rsid w:val="6BCC402D"/>
    <w:rsid w:val="6BDC038E"/>
    <w:rsid w:val="6BDC06E8"/>
    <w:rsid w:val="6BF01D3A"/>
    <w:rsid w:val="6BF432E5"/>
    <w:rsid w:val="6C096B55"/>
    <w:rsid w:val="6C0F02C9"/>
    <w:rsid w:val="6C213D82"/>
    <w:rsid w:val="6C3F7B81"/>
    <w:rsid w:val="6C447714"/>
    <w:rsid w:val="6C4D28FB"/>
    <w:rsid w:val="6C5B2B0B"/>
    <w:rsid w:val="6C6A12B3"/>
    <w:rsid w:val="6C960DDC"/>
    <w:rsid w:val="6CA91702"/>
    <w:rsid w:val="6CB87013"/>
    <w:rsid w:val="6CBD09CE"/>
    <w:rsid w:val="6CC8762B"/>
    <w:rsid w:val="6CD6267E"/>
    <w:rsid w:val="6CEE4958"/>
    <w:rsid w:val="6CF0019B"/>
    <w:rsid w:val="6CF12837"/>
    <w:rsid w:val="6D110B92"/>
    <w:rsid w:val="6D272605"/>
    <w:rsid w:val="6D4E4C78"/>
    <w:rsid w:val="6D513E54"/>
    <w:rsid w:val="6D923E9C"/>
    <w:rsid w:val="6DA4601A"/>
    <w:rsid w:val="6DCF1BA7"/>
    <w:rsid w:val="6DE35FC7"/>
    <w:rsid w:val="6DE73517"/>
    <w:rsid w:val="6E122C7B"/>
    <w:rsid w:val="6E330C5A"/>
    <w:rsid w:val="6E392075"/>
    <w:rsid w:val="6E3C0BE5"/>
    <w:rsid w:val="6E4161C5"/>
    <w:rsid w:val="6E470B7E"/>
    <w:rsid w:val="6E695430"/>
    <w:rsid w:val="6E7B12BC"/>
    <w:rsid w:val="6EAE2C03"/>
    <w:rsid w:val="6EC07A9B"/>
    <w:rsid w:val="6EE668B4"/>
    <w:rsid w:val="6EF26E67"/>
    <w:rsid w:val="6F000657"/>
    <w:rsid w:val="6F37376B"/>
    <w:rsid w:val="6F736147"/>
    <w:rsid w:val="6F790125"/>
    <w:rsid w:val="6F932E32"/>
    <w:rsid w:val="6FCB4CFC"/>
    <w:rsid w:val="6FE22462"/>
    <w:rsid w:val="701E43D5"/>
    <w:rsid w:val="70360D63"/>
    <w:rsid w:val="703616A7"/>
    <w:rsid w:val="707F6D6B"/>
    <w:rsid w:val="709211B4"/>
    <w:rsid w:val="709463A2"/>
    <w:rsid w:val="709C612E"/>
    <w:rsid w:val="70B442AA"/>
    <w:rsid w:val="70D4679E"/>
    <w:rsid w:val="70D842D1"/>
    <w:rsid w:val="70DF55D4"/>
    <w:rsid w:val="70E077FB"/>
    <w:rsid w:val="71056AAF"/>
    <w:rsid w:val="71280B11"/>
    <w:rsid w:val="712C2CF1"/>
    <w:rsid w:val="715F5DCB"/>
    <w:rsid w:val="716D466D"/>
    <w:rsid w:val="717903F4"/>
    <w:rsid w:val="71840CF8"/>
    <w:rsid w:val="719A77DB"/>
    <w:rsid w:val="71A16E93"/>
    <w:rsid w:val="71D77822"/>
    <w:rsid w:val="71DC1016"/>
    <w:rsid w:val="71EF6A44"/>
    <w:rsid w:val="71F118D5"/>
    <w:rsid w:val="71F45180"/>
    <w:rsid w:val="71F6185A"/>
    <w:rsid w:val="71F70301"/>
    <w:rsid w:val="720720A7"/>
    <w:rsid w:val="7249596C"/>
    <w:rsid w:val="727B54ED"/>
    <w:rsid w:val="72832464"/>
    <w:rsid w:val="72C133E9"/>
    <w:rsid w:val="72C359A5"/>
    <w:rsid w:val="72DB2AD5"/>
    <w:rsid w:val="72E34C8D"/>
    <w:rsid w:val="72EF561E"/>
    <w:rsid w:val="73055EDA"/>
    <w:rsid w:val="730D07A9"/>
    <w:rsid w:val="73272C9A"/>
    <w:rsid w:val="733367CA"/>
    <w:rsid w:val="733D20EA"/>
    <w:rsid w:val="73410F3B"/>
    <w:rsid w:val="73540AA2"/>
    <w:rsid w:val="735B6E2F"/>
    <w:rsid w:val="736729D6"/>
    <w:rsid w:val="736A5411"/>
    <w:rsid w:val="737B7FB7"/>
    <w:rsid w:val="737F79D7"/>
    <w:rsid w:val="73923E38"/>
    <w:rsid w:val="73935536"/>
    <w:rsid w:val="73A661D6"/>
    <w:rsid w:val="73BF5F59"/>
    <w:rsid w:val="73DA0861"/>
    <w:rsid w:val="73DD7676"/>
    <w:rsid w:val="73F6221A"/>
    <w:rsid w:val="73F94BDD"/>
    <w:rsid w:val="74075C45"/>
    <w:rsid w:val="740B77B2"/>
    <w:rsid w:val="743673BF"/>
    <w:rsid w:val="746C436A"/>
    <w:rsid w:val="746F3F1C"/>
    <w:rsid w:val="747D4B98"/>
    <w:rsid w:val="74B327DA"/>
    <w:rsid w:val="74F76E4C"/>
    <w:rsid w:val="74FC33EB"/>
    <w:rsid w:val="751D1BF4"/>
    <w:rsid w:val="7522656E"/>
    <w:rsid w:val="7544689B"/>
    <w:rsid w:val="7560178A"/>
    <w:rsid w:val="757B5371"/>
    <w:rsid w:val="75865E45"/>
    <w:rsid w:val="75AB3668"/>
    <w:rsid w:val="75D02964"/>
    <w:rsid w:val="75D56284"/>
    <w:rsid w:val="75EA0DB2"/>
    <w:rsid w:val="75EA32D3"/>
    <w:rsid w:val="75FC2F3E"/>
    <w:rsid w:val="76010818"/>
    <w:rsid w:val="76040DC4"/>
    <w:rsid w:val="76051B20"/>
    <w:rsid w:val="760F4770"/>
    <w:rsid w:val="763A3827"/>
    <w:rsid w:val="764B6DE8"/>
    <w:rsid w:val="76513415"/>
    <w:rsid w:val="766858BA"/>
    <w:rsid w:val="76BB0750"/>
    <w:rsid w:val="76E95E58"/>
    <w:rsid w:val="76F12C32"/>
    <w:rsid w:val="77047CB2"/>
    <w:rsid w:val="77107CB8"/>
    <w:rsid w:val="7712427F"/>
    <w:rsid w:val="772B3387"/>
    <w:rsid w:val="772C79F9"/>
    <w:rsid w:val="775910D3"/>
    <w:rsid w:val="77A609BA"/>
    <w:rsid w:val="77A76721"/>
    <w:rsid w:val="77BA01A8"/>
    <w:rsid w:val="77DE7BC4"/>
    <w:rsid w:val="77EE01F8"/>
    <w:rsid w:val="77EF5961"/>
    <w:rsid w:val="77F83577"/>
    <w:rsid w:val="77F866EB"/>
    <w:rsid w:val="78181C5F"/>
    <w:rsid w:val="784D03F7"/>
    <w:rsid w:val="784E34DB"/>
    <w:rsid w:val="787C467D"/>
    <w:rsid w:val="78894950"/>
    <w:rsid w:val="78A94283"/>
    <w:rsid w:val="78B25DED"/>
    <w:rsid w:val="78BB062B"/>
    <w:rsid w:val="78CC3390"/>
    <w:rsid w:val="78DA4F2D"/>
    <w:rsid w:val="78F170EF"/>
    <w:rsid w:val="79056CC2"/>
    <w:rsid w:val="79121575"/>
    <w:rsid w:val="79305052"/>
    <w:rsid w:val="793A35E0"/>
    <w:rsid w:val="79550BB2"/>
    <w:rsid w:val="79722BA4"/>
    <w:rsid w:val="799056A6"/>
    <w:rsid w:val="79AF0DB1"/>
    <w:rsid w:val="79BD52C6"/>
    <w:rsid w:val="79C13BA9"/>
    <w:rsid w:val="79E174B4"/>
    <w:rsid w:val="79F37441"/>
    <w:rsid w:val="79F947A3"/>
    <w:rsid w:val="79F97846"/>
    <w:rsid w:val="7A32731B"/>
    <w:rsid w:val="7A392EF0"/>
    <w:rsid w:val="7A651392"/>
    <w:rsid w:val="7A70162C"/>
    <w:rsid w:val="7A703067"/>
    <w:rsid w:val="7A7517B1"/>
    <w:rsid w:val="7A862256"/>
    <w:rsid w:val="7A9E37C2"/>
    <w:rsid w:val="7AA163FF"/>
    <w:rsid w:val="7AAE1801"/>
    <w:rsid w:val="7AB71EDB"/>
    <w:rsid w:val="7AC42641"/>
    <w:rsid w:val="7ADD3BA1"/>
    <w:rsid w:val="7ADE6B1C"/>
    <w:rsid w:val="7AE14DA9"/>
    <w:rsid w:val="7AEE3A2B"/>
    <w:rsid w:val="7AFE117E"/>
    <w:rsid w:val="7B292B81"/>
    <w:rsid w:val="7B2C37CC"/>
    <w:rsid w:val="7B4B7AFF"/>
    <w:rsid w:val="7B510F40"/>
    <w:rsid w:val="7B5A30F6"/>
    <w:rsid w:val="7C1732CA"/>
    <w:rsid w:val="7C2260BB"/>
    <w:rsid w:val="7C2A33D5"/>
    <w:rsid w:val="7C337A58"/>
    <w:rsid w:val="7C410030"/>
    <w:rsid w:val="7C4C21FD"/>
    <w:rsid w:val="7C7229FB"/>
    <w:rsid w:val="7C8E7612"/>
    <w:rsid w:val="7CB25421"/>
    <w:rsid w:val="7CBE5480"/>
    <w:rsid w:val="7CCB4CF2"/>
    <w:rsid w:val="7CDE23FB"/>
    <w:rsid w:val="7CEE3FB7"/>
    <w:rsid w:val="7CF43437"/>
    <w:rsid w:val="7CFD4731"/>
    <w:rsid w:val="7D21704D"/>
    <w:rsid w:val="7D496573"/>
    <w:rsid w:val="7D536965"/>
    <w:rsid w:val="7D827C53"/>
    <w:rsid w:val="7DA33638"/>
    <w:rsid w:val="7DCD252C"/>
    <w:rsid w:val="7DDE4731"/>
    <w:rsid w:val="7E047CE3"/>
    <w:rsid w:val="7E094144"/>
    <w:rsid w:val="7E235A40"/>
    <w:rsid w:val="7E252718"/>
    <w:rsid w:val="7E2A52E4"/>
    <w:rsid w:val="7E3125EA"/>
    <w:rsid w:val="7E470D1A"/>
    <w:rsid w:val="7E4829B4"/>
    <w:rsid w:val="7E64261E"/>
    <w:rsid w:val="7E90604A"/>
    <w:rsid w:val="7EA022B7"/>
    <w:rsid w:val="7EB62EBE"/>
    <w:rsid w:val="7EB90F79"/>
    <w:rsid w:val="7EC03B21"/>
    <w:rsid w:val="7ECC4967"/>
    <w:rsid w:val="7EF22FE6"/>
    <w:rsid w:val="7EF66BB5"/>
    <w:rsid w:val="7EFE0E80"/>
    <w:rsid w:val="7F0023A9"/>
    <w:rsid w:val="7F07340A"/>
    <w:rsid w:val="7F0D515B"/>
    <w:rsid w:val="7F224F24"/>
    <w:rsid w:val="7F32253A"/>
    <w:rsid w:val="7F4947A1"/>
    <w:rsid w:val="7F513ED1"/>
    <w:rsid w:val="7F5F797A"/>
    <w:rsid w:val="7F734A8B"/>
    <w:rsid w:val="7F8C2107"/>
    <w:rsid w:val="7F9918A8"/>
    <w:rsid w:val="7F997CAE"/>
    <w:rsid w:val="7F9B5BDD"/>
    <w:rsid w:val="7F9D7A55"/>
    <w:rsid w:val="7FAD34D2"/>
    <w:rsid w:val="7FB06380"/>
    <w:rsid w:val="7FBC15B0"/>
    <w:rsid w:val="7FBE4F1C"/>
    <w:rsid w:val="7FC803B6"/>
    <w:rsid w:val="7FE564E8"/>
    <w:rsid w:val="7FE70D05"/>
    <w:rsid w:val="7FF25D8E"/>
    <w:rsid w:val="7FF828E0"/>
    <w:rsid w:val="7FFD6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0"/>
    <w:pPr>
      <w:ind w:left="400" w:leftChars="400" w:hanging="200" w:hangingChars="200"/>
    </w:pPr>
  </w:style>
  <w:style w:type="paragraph" w:styleId="5">
    <w:name w:val="toa heading"/>
    <w:basedOn w:val="1"/>
    <w:next w:val="1"/>
    <w:qFormat/>
    <w:uiPriority w:val="0"/>
    <w:pPr>
      <w:spacing w:before="120"/>
    </w:pPr>
    <w:rPr>
      <w:rFonts w:ascii="Arial" w:hAnsi="Arial"/>
      <w:sz w:val="24"/>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宋体" w:hAnsi="宋体"/>
      <w:kern w:val="0"/>
      <w:sz w:val="20"/>
    </w:rPr>
  </w:style>
  <w:style w:type="paragraph" w:styleId="8">
    <w:name w:val="Body Text Indent"/>
    <w:basedOn w:val="1"/>
    <w:qFormat/>
    <w:uiPriority w:val="0"/>
    <w:pPr>
      <w:spacing w:after="120"/>
      <w:ind w:left="200" w:leftChars="200"/>
    </w:pPr>
    <w:rPr>
      <w:kern w:val="0"/>
      <w:sz w:val="20"/>
    </w:rPr>
  </w:style>
  <w:style w:type="paragraph" w:styleId="9">
    <w:name w:val="List 2"/>
    <w:basedOn w:val="1"/>
    <w:qFormat/>
    <w:uiPriority w:val="0"/>
    <w:pPr>
      <w:ind w:left="100" w:leftChars="200" w:hanging="200" w:hangingChars="200"/>
      <w:contextualSpacing/>
    </w:p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rFonts w:ascii="宋体" w:hAnsi="宋体"/>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宋体" w:hAnsi="宋体"/>
      <w:kern w:val="0"/>
      <w:sz w:val="18"/>
      <w:szCs w:val="18"/>
    </w:rPr>
  </w:style>
  <w:style w:type="paragraph" w:styleId="13">
    <w:name w:val="toc 1"/>
    <w:basedOn w:val="1"/>
    <w:next w:val="1"/>
    <w:qFormat/>
    <w:uiPriority w:val="0"/>
    <w:pPr>
      <w:spacing w:line="360" w:lineRule="auto"/>
    </w:pPr>
    <w:rPr>
      <w:sz w:val="24"/>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Body Text First Indent 2"/>
    <w:basedOn w:val="8"/>
    <w:qFormat/>
    <w:uiPriority w:val="0"/>
    <w:pPr>
      <w:ind w:firstLine="420" w:firstLineChars="200"/>
    </w:pPr>
    <w:rPr>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rPr>
      <w:rFonts w:hint="default" w:ascii="Times New Roman" w:hAnsi="Times New Roman" w:cs="Times New Roman"/>
    </w:rPr>
  </w:style>
  <w:style w:type="character" w:styleId="21">
    <w:name w:val="FollowedHyperlink"/>
    <w:basedOn w:val="19"/>
    <w:qFormat/>
    <w:uiPriority w:val="0"/>
    <w:rPr>
      <w:color w:val="0000CC"/>
      <w:sz w:val="18"/>
      <w:szCs w:val="18"/>
      <w:u w:val="single"/>
    </w:rPr>
  </w:style>
  <w:style w:type="character" w:styleId="22">
    <w:name w:val="Hyperlink"/>
    <w:qFormat/>
    <w:uiPriority w:val="0"/>
    <w:rPr>
      <w:color w:val="338DE6"/>
      <w:u w:val="none"/>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5">
    <w:name w:val="标题一"/>
    <w:basedOn w:val="3"/>
    <w:qFormat/>
    <w:uiPriority w:val="0"/>
    <w:pPr>
      <w:spacing w:before="120" w:after="120" w:line="500" w:lineRule="exact"/>
    </w:pPr>
    <w:rPr>
      <w:rFonts w:ascii="宋体" w:hAnsi="宋体"/>
      <w:bCs w:val="0"/>
      <w:sz w:val="36"/>
      <w:szCs w:val="20"/>
    </w:rPr>
  </w:style>
  <w:style w:type="character" w:customStyle="1" w:styleId="26">
    <w:name w:val="active"/>
    <w:basedOn w:val="19"/>
    <w:qFormat/>
    <w:uiPriority w:val="0"/>
    <w:rPr>
      <w:shd w:val="clear" w:color="auto" w:fill="3385FF"/>
    </w:rPr>
  </w:style>
  <w:style w:type="character" w:customStyle="1" w:styleId="27">
    <w:name w:val="active1"/>
    <w:basedOn w:val="19"/>
    <w:qFormat/>
    <w:uiPriority w:val="0"/>
    <w:rPr>
      <w:shd w:val="clear" w:color="auto" w:fill="3385FF"/>
    </w:rPr>
  </w:style>
  <w:style w:type="character" w:customStyle="1" w:styleId="28">
    <w:name w:val="bs_tm"/>
    <w:basedOn w:val="19"/>
    <w:qFormat/>
    <w:uiPriority w:val="0"/>
  </w:style>
  <w:style w:type="character" w:customStyle="1" w:styleId="29">
    <w:name w:val="hover42"/>
    <w:basedOn w:val="19"/>
    <w:qFormat/>
    <w:uiPriority w:val="0"/>
    <w:rPr>
      <w:bdr w:val="single" w:color="999999" w:sz="6" w:space="0"/>
    </w:rPr>
  </w:style>
  <w:style w:type="character" w:customStyle="1" w:styleId="30">
    <w:name w:val="linebg"/>
    <w:basedOn w:val="19"/>
    <w:qFormat/>
    <w:uiPriority w:val="0"/>
  </w:style>
  <w:style w:type="character" w:customStyle="1" w:styleId="31">
    <w:name w:val="linebg1"/>
    <w:basedOn w:val="19"/>
    <w:qFormat/>
    <w:uiPriority w:val="0"/>
  </w:style>
  <w:style w:type="character" w:customStyle="1" w:styleId="32">
    <w:name w:val="input_span11"/>
    <w:basedOn w:val="19"/>
    <w:qFormat/>
    <w:uiPriority w:val="0"/>
  </w:style>
  <w:style w:type="character" w:customStyle="1" w:styleId="33">
    <w:name w:val="map_taglist"/>
    <w:basedOn w:val="19"/>
    <w:qFormat/>
    <w:uiPriority w:val="0"/>
    <w:rPr>
      <w:color w:val="666666"/>
    </w:rPr>
  </w:style>
  <w:style w:type="character" w:customStyle="1" w:styleId="34">
    <w:name w:val="bus_type_2"/>
    <w:basedOn w:val="19"/>
    <w:qFormat/>
    <w:uiPriority w:val="0"/>
    <w:rPr>
      <w:shd w:val="clear" w:color="auto" w:fill="FF4141"/>
    </w:rPr>
  </w:style>
  <w:style w:type="character" w:customStyle="1" w:styleId="35">
    <w:name w:val="linebg_on"/>
    <w:basedOn w:val="19"/>
    <w:qFormat/>
    <w:uiPriority w:val="0"/>
  </w:style>
  <w:style w:type="character" w:customStyle="1" w:styleId="36">
    <w:name w:val="linebg_on1"/>
    <w:basedOn w:val="19"/>
    <w:qFormat/>
    <w:uiPriority w:val="0"/>
  </w:style>
  <w:style w:type="character" w:customStyle="1" w:styleId="37">
    <w:name w:val="time_dis"/>
    <w:basedOn w:val="19"/>
    <w:qFormat/>
    <w:uiPriority w:val="0"/>
  </w:style>
  <w:style w:type="character" w:customStyle="1" w:styleId="38">
    <w:name w:val="ts_tip_1"/>
    <w:basedOn w:val="19"/>
    <w:qFormat/>
    <w:uiPriority w:val="0"/>
    <w:rPr>
      <w:color w:val="468B02"/>
    </w:rPr>
  </w:style>
  <w:style w:type="character" w:customStyle="1" w:styleId="39">
    <w:name w:val="ts_tip_2"/>
    <w:basedOn w:val="19"/>
    <w:qFormat/>
    <w:uiPriority w:val="0"/>
    <w:rPr>
      <w:color w:val="E43023"/>
    </w:rPr>
  </w:style>
  <w:style w:type="character" w:customStyle="1" w:styleId="40">
    <w:name w:val="bs_cal"/>
    <w:basedOn w:val="19"/>
    <w:qFormat/>
    <w:uiPriority w:val="0"/>
  </w:style>
  <w:style w:type="character" w:customStyle="1" w:styleId="41">
    <w:name w:val="bs_clc"/>
    <w:basedOn w:val="19"/>
    <w:qFormat/>
    <w:uiPriority w:val="0"/>
  </w:style>
  <w:style w:type="character" w:customStyle="1" w:styleId="42">
    <w:name w:val="bus_type_tip"/>
    <w:basedOn w:val="19"/>
    <w:qFormat/>
    <w:uiPriority w:val="0"/>
    <w:rPr>
      <w:color w:val="FFFFFF"/>
      <w:sz w:val="18"/>
      <w:szCs w:val="18"/>
    </w:rPr>
  </w:style>
  <w:style w:type="character" w:customStyle="1" w:styleId="43">
    <w:name w:val="bus_type_0"/>
    <w:basedOn w:val="19"/>
    <w:qFormat/>
    <w:uiPriority w:val="0"/>
    <w:rPr>
      <w:shd w:val="clear" w:color="auto" w:fill="FF8853"/>
    </w:rPr>
  </w:style>
  <w:style w:type="character" w:customStyle="1" w:styleId="44">
    <w:name w:val="bus_type_3"/>
    <w:basedOn w:val="19"/>
    <w:qFormat/>
    <w:uiPriority w:val="0"/>
    <w:rPr>
      <w:shd w:val="clear" w:color="auto" w:fill="43CC8D"/>
    </w:rPr>
  </w:style>
  <w:style w:type="character" w:customStyle="1" w:styleId="45">
    <w:name w:val="bus_type_4"/>
    <w:basedOn w:val="19"/>
    <w:qFormat/>
    <w:uiPriority w:val="0"/>
    <w:rPr>
      <w:shd w:val="clear" w:color="auto" w:fill="333F89"/>
    </w:rPr>
  </w:style>
  <w:style w:type="character" w:customStyle="1" w:styleId="46">
    <w:name w:val="n-grey1"/>
    <w:basedOn w:val="19"/>
    <w:qFormat/>
    <w:uiPriority w:val="0"/>
  </w:style>
  <w:style w:type="paragraph" w:customStyle="1" w:styleId="47">
    <w:name w:val="样式3"/>
    <w:basedOn w:val="10"/>
    <w:qFormat/>
    <w:uiPriority w:val="99"/>
    <w:pPr>
      <w:spacing w:line="240" w:lineRule="atLeast"/>
      <w:outlineLvl w:val="0"/>
    </w:pPr>
    <w:rPr>
      <w:rFonts w:hAnsi="Times New Roman"/>
      <w:color w:val="000000"/>
      <w:kern w:val="0"/>
      <w:sz w:val="28"/>
      <w:szCs w:val="20"/>
    </w:rPr>
  </w:style>
  <w:style w:type="paragraph" w:customStyle="1" w:styleId="48">
    <w:name w:val="样式4"/>
    <w:basedOn w:val="1"/>
    <w:qFormat/>
    <w:uiPriority w:val="0"/>
    <w:pPr>
      <w:widowControl/>
      <w:jc w:val="center"/>
    </w:pPr>
    <w:rPr>
      <w:rFonts w:ascii="黑体" w:hAnsi="黑体" w:eastAsia="黑体"/>
      <w:b/>
      <w:kern w:val="0"/>
      <w:sz w:val="44"/>
      <w:szCs w:val="44"/>
    </w:rPr>
  </w:style>
  <w:style w:type="character" w:customStyle="1" w:styleId="49">
    <w:name w:val="font01"/>
    <w:basedOn w:val="19"/>
    <w:qFormat/>
    <w:uiPriority w:val="0"/>
    <w:rPr>
      <w:rFonts w:hint="eastAsia" w:ascii="宋体" w:hAnsi="宋体" w:eastAsia="宋体" w:cs="宋体"/>
      <w:color w:val="000000"/>
      <w:sz w:val="24"/>
      <w:szCs w:val="24"/>
      <w:u w:val="none"/>
    </w:rPr>
  </w:style>
  <w:style w:type="paragraph" w:customStyle="1" w:styleId="50">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69</Pages>
  <Words>5889</Words>
  <Characters>33572</Characters>
  <Lines>279</Lines>
  <Paragraphs>78</Paragraphs>
  <TotalTime>22</TotalTime>
  <ScaleCrop>false</ScaleCrop>
  <LinksUpToDate>false</LinksUpToDate>
  <CharactersWithSpaces>39383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2016-12-22T03:56:00Z</dcterms:created>
  <dc:creator>Administrator</dc:creator>
  <cp:lastModifiedBy>Administrator</cp:lastModifiedBy>
  <cp:lastPrinted>2020-01-06T04:36:00Z</cp:lastPrinted>
  <dcterms:modified xsi:type="dcterms:W3CDTF">2020-01-22T00:51:38Z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