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after="120"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52"/>
        </w:rPr>
      </w:pPr>
      <w:bookmarkStart w:id="0" w:name="_Toc246996157"/>
      <w:bookmarkStart w:id="1" w:name="_Toc18387"/>
      <w:bookmarkStart w:id="2" w:name="_Toc247085671"/>
      <w:bookmarkStart w:id="3" w:name="_Toc247096243"/>
      <w:bookmarkStart w:id="4" w:name="_Toc246996900"/>
      <w:r>
        <w:rPr>
          <w:rFonts w:hint="eastAsia" w:ascii="宋体" w:hAnsi="宋体" w:eastAsia="宋体" w:cs="宋体"/>
          <w:b/>
          <w:bCs w:val="0"/>
          <w:sz w:val="36"/>
          <w:szCs w:val="52"/>
        </w:rPr>
        <w:t>竞争性磋商公告</w:t>
      </w:r>
      <w:bookmarkEnd w:id="0"/>
      <w:bookmarkEnd w:id="1"/>
      <w:bookmarkEnd w:id="2"/>
      <w:bookmarkEnd w:id="3"/>
      <w:bookmarkEnd w:id="4"/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济宁医学院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进口设备外贸代理机构采购</w:t>
      </w:r>
      <w:r>
        <w:rPr>
          <w:rFonts w:hint="eastAsia" w:ascii="宋体" w:hAnsi="宋体" w:eastAsia="宋体" w:cs="宋体"/>
          <w:sz w:val="24"/>
          <w:szCs w:val="24"/>
        </w:rPr>
        <w:t>项目经有关部门批准，现对其进行竞争性磋商采购，择优选定成交供应商，有关事宜公告如下：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一、项目基本信息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HT-2019-CG-064 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2、工程名称：济宁医学院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进口设备外贸代理机构采购</w:t>
      </w:r>
      <w:r>
        <w:rPr>
          <w:rFonts w:hint="eastAsia" w:ascii="宋体" w:hAnsi="宋体" w:eastAsia="宋体" w:cs="宋体"/>
          <w:sz w:val="24"/>
          <w:szCs w:val="24"/>
        </w:rPr>
        <w:t>项目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3、标段划分：一个标段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4、工程概况：济宁医学院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进口设备外贸代理机构采购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具体详见采购内容及项目要求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二、供应商资格要求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1、在中国境内注册，具有独立法人资格；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2、供应商须具备有效的营业执照，并在人员、设备、资金等方面具有履行合同的能力；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3、具备有效的对外贸易经营者备案登记表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、提供的资格、资质文件和业绩情况均真实有效，具有良好的商业信誉；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、供应商须满足《中华人民共和国政府采购法》第22条规定；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、本项目不接受联合体投标。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、资格审查方式：资格后审；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三、报名时间、地点及需要携带的证件：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有意参加本项目的供应商请于2019年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日-2019年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日（上午8:00-12:00，下午14:00-18:00）携带营业执照、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对外贸易经营者备案登记表、</w:t>
      </w:r>
      <w:r>
        <w:rPr>
          <w:rFonts w:hint="eastAsia" w:ascii="宋体" w:hAnsi="宋体" w:eastAsia="宋体" w:cs="宋体"/>
          <w:sz w:val="24"/>
          <w:szCs w:val="24"/>
        </w:rPr>
        <w:t>法人授权委托书及委托代理人身份证（原件）。上述资料需提供一套加盖公章的复印件到山东衡天咨询有限公司（济宁市任城大道翠都国际A座22楼）报名。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标书费：400元/份（售后不退）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四、发布媒介：中国采购与招标网上发布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五、联系方式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1、采购人：济宁医学院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王主任</w:t>
      </w:r>
      <w:r>
        <w:rPr>
          <w:rFonts w:hint="eastAsia" w:ascii="宋体" w:hAnsi="宋体" w:eastAsia="宋体" w:cs="宋体"/>
          <w:sz w:val="24"/>
          <w:szCs w:val="24"/>
        </w:rPr>
        <w:t xml:space="preserve">     联系电话：0537-36161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2、采购代理机构： 山东衡天咨询有限公司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联系地址：济宁市任城大道翠都国际A座22层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 系 人：梁老师      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联系电话：0537-2489666</w:t>
      </w:r>
    </w:p>
    <w:p>
      <w:pPr>
        <w:widowControl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2019年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47437"/>
    <w:rsid w:val="14BB6939"/>
    <w:rsid w:val="2E447437"/>
    <w:rsid w:val="776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2019-06-01T01:38:00Z</dcterms:created>
  <dc:creator>Administrator</dc:creator>
  <cp:lastModifiedBy>Administrator</cp:lastModifiedBy>
  <dcterms:modified xsi:type="dcterms:W3CDTF">2019-06-01T01:41:47Z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