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济宁医学院2020级新生公寓用品和军训用品采购项目</w:t>
      </w:r>
    </w:p>
    <w:p>
      <w:pPr>
        <w:pStyle w:val="3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招标</w:t>
      </w:r>
      <w:r>
        <w:rPr>
          <w:rFonts w:hint="eastAsia" w:ascii="黑体" w:hAnsi="黑体" w:eastAsia="黑体"/>
          <w:sz w:val="32"/>
          <w:szCs w:val="32"/>
        </w:rPr>
        <w:t>公告</w:t>
      </w:r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济宁医学院2020级新生公寓用品</w:t>
      </w:r>
      <w:bookmarkStart w:id="1" w:name="_GoBack"/>
      <w:bookmarkEnd w:id="1"/>
      <w:r>
        <w:rPr>
          <w:rFonts w:hint="eastAsia" w:ascii="仿宋" w:hAnsi="仿宋" w:eastAsia="仿宋" w:cs="仿宋"/>
          <w:sz w:val="24"/>
        </w:rPr>
        <w:t>和军训用品采购项目,经有关部门批准，现采用公开招标的方式选择中标单位，</w:t>
      </w:r>
      <w:r>
        <w:rPr>
          <w:rFonts w:hint="eastAsia" w:ascii="仿宋" w:hAnsi="仿宋" w:eastAsia="仿宋" w:cs="仿宋"/>
          <w:kern w:val="0"/>
          <w:sz w:val="24"/>
        </w:rPr>
        <w:t>欢迎符合本次招标文件要求，在中国境内注册的供应商前来投标。有关事宜公告如下：</w:t>
      </w:r>
    </w:p>
    <w:p>
      <w:pPr>
        <w:pStyle w:val="2"/>
        <w:spacing w:line="440" w:lineRule="exact"/>
        <w:rPr>
          <w:rFonts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一、项目基本信息</w:t>
      </w:r>
    </w:p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1、项目名称：济宁医学院2020级新生公寓用品和军训用品采购项目</w:t>
      </w:r>
    </w:p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2、项目编号：JYKL-2020-007</w:t>
      </w:r>
    </w:p>
    <w:p>
      <w:pPr>
        <w:pStyle w:val="2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3、项目说明：</w:t>
      </w:r>
      <w:bookmarkStart w:id="0" w:name="OLE_LINK8"/>
      <w:r>
        <w:rPr>
          <w:rFonts w:hint="eastAsia" w:ascii="仿宋" w:hAnsi="仿宋" w:eastAsia="仿宋" w:cs="仿宋"/>
          <w:szCs w:val="24"/>
        </w:rPr>
        <w:t>济宁医学院2020级新生公寓用品和军训用品采购项目。</w:t>
      </w:r>
    </w:p>
    <w:p>
      <w:pPr>
        <w:pStyle w:val="2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4、采购人：济宁医学院</w:t>
      </w:r>
    </w:p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5、采购代理机构：昆仑项目管理（山东）有限公司</w:t>
      </w:r>
    </w:p>
    <w:p>
      <w:pPr>
        <w:pStyle w:val="2"/>
        <w:spacing w:line="440" w:lineRule="exact"/>
        <w:rPr>
          <w:rFonts w:hint="eastAsia" w:ascii="仿宋" w:hAnsi="仿宋" w:eastAsia="仿宋" w:cs="仿宋"/>
          <w:szCs w:val="24"/>
          <w:lang w:val="en-US" w:eastAsia="zh-CN"/>
        </w:rPr>
      </w:pPr>
      <w:r>
        <w:rPr>
          <w:rFonts w:hint="eastAsia" w:ascii="仿宋" w:hAnsi="仿宋" w:eastAsia="仿宋" w:cs="仿宋"/>
          <w:szCs w:val="24"/>
        </w:rPr>
        <w:t>6、包组划分：</w:t>
      </w:r>
      <w:r>
        <w:rPr>
          <w:rFonts w:hint="eastAsia" w:ascii="仿宋" w:hAnsi="仿宋" w:eastAsia="仿宋" w:cs="仿宋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Cs w:val="24"/>
        </w:rPr>
        <w:t>个包。</w:t>
      </w:r>
    </w:p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A包：棉被、棉褥、夏凉被、床单、被套、枕套、枕芯、枕巾、蚊帐、硬质、棉床垫、卧具包、竹凉席</w:t>
      </w:r>
      <w:r>
        <w:rPr>
          <w:rFonts w:hint="eastAsia" w:ascii="仿宋" w:hAnsi="仿宋" w:eastAsia="仿宋" w:cs="仿宋"/>
          <w:szCs w:val="24"/>
          <w:lang w:eastAsia="zh-CN"/>
        </w:rPr>
        <w:t>、</w:t>
      </w:r>
      <w:r>
        <w:rPr>
          <w:rFonts w:hint="eastAsia" w:ascii="仿宋" w:hAnsi="仿宋" w:eastAsia="仿宋" w:cs="仿宋"/>
          <w:szCs w:val="24"/>
        </w:rPr>
        <w:t>暖瓶、脸盆（共2830套，其中济宁校区约1980套，日照校区约850套）；</w:t>
      </w:r>
    </w:p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B包：军训服、马扎（约3500套）;</w:t>
      </w:r>
    </w:p>
    <w:bookmarkEnd w:id="0"/>
    <w:p>
      <w:pPr>
        <w:pStyle w:val="2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7、预算金额：A包：</w:t>
      </w:r>
      <w:r>
        <w:rPr>
          <w:rFonts w:hint="eastAsia" w:ascii="仿宋" w:hAnsi="仿宋" w:eastAsia="仿宋" w:cs="仿宋"/>
          <w:szCs w:val="24"/>
          <w:lang w:val="en-US" w:eastAsia="zh-CN"/>
        </w:rPr>
        <w:t>620</w:t>
      </w:r>
      <w:r>
        <w:rPr>
          <w:rFonts w:hint="eastAsia" w:ascii="仿宋" w:hAnsi="仿宋" w:eastAsia="仿宋" w:cs="仿宋"/>
          <w:szCs w:val="24"/>
        </w:rPr>
        <w:t>元/套；B包：95元</w:t>
      </w:r>
      <w:r>
        <w:rPr>
          <w:rFonts w:hint="eastAsia" w:ascii="仿宋" w:hAnsi="仿宋" w:eastAsia="仿宋" w:cs="仿宋"/>
        </w:rPr>
        <w:t>/套</w:t>
      </w:r>
      <w:r>
        <w:rPr>
          <w:rFonts w:hint="eastAsia" w:ascii="仿宋" w:hAnsi="仿宋" w:eastAsia="仿宋" w:cs="仿宋"/>
          <w:szCs w:val="24"/>
        </w:rPr>
        <w:t>；费用由购买学生本人承担，</w:t>
      </w:r>
      <w:r>
        <w:rPr>
          <w:rFonts w:hint="eastAsia" w:ascii="仿宋" w:hAnsi="仿宋" w:eastAsia="仿宋" w:cs="仿宋"/>
          <w:szCs w:val="24"/>
          <w:highlight w:val="none"/>
        </w:rPr>
        <w:t>学生自愿购买，据实结算，采购人不向中标人提供任何形式有关销售量的承诺。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二、供应商资格要求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2、供应商具备有效的营业执照，且营业执照范围内有与本项目对应的相关营业范围；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3、一个供应商只能提交一个投标文件。如果供应商之间存在下列互为关联（国有控股公司除外）的情形之一的，不得同时参加本项目投标：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4、截止到开标当日，供应商（含法定代表人）未被各地人民法院、税务等国家行政机关列入失信名单或诚信黑榜（供应商不必提供证明）；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6、公开报价之日起前三年内无不良信用记录（通过“信用中国”及“中国政府采购网”等查询）；</w:t>
      </w:r>
    </w:p>
    <w:p>
      <w:pPr>
        <w:pStyle w:val="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Cs w:val="24"/>
        </w:rPr>
        <w:t>7、本项目不接受联合体投标。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三、招标文件的获取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1、报名时间：2020年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 xml:space="preserve">日-2020年 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</w:rPr>
        <w:t>日（北京时间）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报名方式：供应商将营业执照、授权委托书及被授权人身份证、联系人、联系方式及标书费转账凭证扫描件打包（以项目编号+公司名称命名）发送至kunlun006@126.com。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2、招标文件获取方式：报名审核通过（报名审核通过不代表资格审查通过）后，1个工作日内将公开招标文件发送至报名邮箱。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3、招标文件售价400元/包，报名时交纳，售后不退。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四、递交纸质投标文件时间及地点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时间：2020年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13</w:t>
      </w:r>
      <w:r>
        <w:rPr>
          <w:rFonts w:hint="eastAsia" w:ascii="仿宋" w:hAnsi="仿宋" w:eastAsia="仿宋" w:cs="仿宋"/>
          <w:sz w:val="24"/>
        </w:rPr>
        <w:t>: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0-</w:t>
      </w:r>
      <w:r>
        <w:rPr>
          <w:rFonts w:hint="eastAsia" w:ascii="仿宋" w:hAnsi="仿宋" w:eastAsia="仿宋" w:cs="仿宋"/>
          <w:sz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</w:rPr>
        <w:t>:</w:t>
      </w:r>
      <w:r>
        <w:rPr>
          <w:rFonts w:hint="eastAsia" w:ascii="仿宋" w:hAnsi="仿宋" w:eastAsia="仿宋" w:cs="仿宋"/>
          <w:sz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</w:rPr>
        <w:t>0分（北京时间）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五、开标会议时间及地点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时间：2020年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</w:rPr>
        <w:t>:00（北京时间）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地点：济宁医学院太白湖校区图文信息楼639室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>六、未尽事宜或须澄清的内容请联系采购人或采购代理机构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联系人：王老师   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联系人：孙经理   电话：18063182066</w:t>
      </w:r>
    </w:p>
    <w:p>
      <w:pPr>
        <w:pStyle w:val="2"/>
        <w:numPr>
          <w:ilvl w:val="0"/>
          <w:numId w:val="1"/>
        </w:numPr>
        <w:rPr>
          <w:rFonts w:hint="eastAsia" w:ascii="仿宋" w:hAnsi="仿宋" w:eastAsia="仿宋" w:cs="仿宋"/>
          <w:b/>
          <w:szCs w:val="24"/>
        </w:rPr>
      </w:pPr>
      <w:r>
        <w:rPr>
          <w:rFonts w:hint="eastAsia" w:ascii="仿宋" w:hAnsi="仿宋" w:eastAsia="仿宋" w:cs="仿宋"/>
          <w:b/>
          <w:szCs w:val="24"/>
        </w:rPr>
        <w:t>注意事项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因新冠肺炎疫情尚未完全解除，为确保公共安全，请各供应商严格遵守以下招投标流程。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开标当日仅限供应商法定代表人或授权委托人1人进入开标场所，其他进入校区人员不得超过2人。进入校区人员须持身份证进入校区。样品按代理机构人员指挥放置指定场所。供应商其他人员可在停车场等候，请勿聚集。所有人员必须全程佩戴医用口罩。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2、各供应商进入校区人员须凭健康通行码（请提前通过微信“健康山东服务号”或“爱山东” APP或“济时通”APP或支付宝“山东电子健康通行卡”等渠道网上申领健康通行码）进入校区，并自觉接受现场工作人员测温。如健康码显示为黄色、红色，或体温高于37.3摄氏度，该人员不得进入校区，由此引发的一切损失，后果自负，严禁瞒报；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3、接属地管理部门通知，要求各供应商采用“点对点”出行方式，不要搭乘公共交通工具（飞机、高铁、动车、火车、长途公交等长时间密闭空间公共交通工具）。</w:t>
      </w:r>
    </w:p>
    <w:p>
      <w:pPr>
        <w:pStyle w:val="2"/>
        <w:rPr>
          <w:rFonts w:hint="eastAsia" w:ascii="仿宋" w:hAnsi="仿宋" w:eastAsia="仿宋" w:cs="仿宋"/>
        </w:rPr>
      </w:pPr>
    </w:p>
    <w:p>
      <w:pPr>
        <w:jc w:val="both"/>
        <w:rPr>
          <w:rFonts w:ascii="仿宋" w:hAnsi="仿宋" w:eastAsia="仿宋" w:cs="仿宋"/>
          <w:sz w:val="24"/>
        </w:rPr>
      </w:pPr>
    </w:p>
    <w:p>
      <w:pPr>
        <w:jc w:val="right"/>
        <w:rPr>
          <w:rFonts w:ascii="仿宋" w:hAnsi="仿宋" w:eastAsia="仿宋" w:cs="仿宋"/>
          <w:sz w:val="24"/>
        </w:rPr>
      </w:pPr>
    </w:p>
    <w:p>
      <w:pPr>
        <w:jc w:val="right"/>
      </w:pPr>
      <w:r>
        <w:rPr>
          <w:rFonts w:hint="eastAsia" w:ascii="仿宋" w:hAnsi="仿宋" w:eastAsia="仿宋" w:cs="仿宋"/>
          <w:sz w:val="24"/>
        </w:rPr>
        <w:t>2020年5月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B355C1"/>
    <w:multiLevelType w:val="singleLevel"/>
    <w:tmpl w:val="F6B355C1"/>
    <w:lvl w:ilvl="0" w:tentative="0">
      <w:start w:val="7"/>
      <w:numFmt w:val="chineseCounting"/>
      <w:suff w:val="nothing"/>
      <w:lvlText w:val="%1、"/>
      <w:lvlJc w:val="left"/>
      <w:pPr>
        <w:ind w:left="48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F2252"/>
    <w:rsid w:val="01704587"/>
    <w:rsid w:val="09362F9D"/>
    <w:rsid w:val="24E03D7E"/>
    <w:rsid w:val="2BCF2EC0"/>
    <w:rsid w:val="2FCE484E"/>
    <w:rsid w:val="410F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character" w:customStyle="1" w:styleId="7">
    <w:name w:val="标题 2 Char"/>
    <w:link w:val="4"/>
    <w:uiPriority w:val="0"/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2020-05-09T07:39:00Z</dcterms:created>
  <dc:creator>孙越</dc:creator>
  <cp:lastModifiedBy>孙越</cp:lastModifiedBy>
  <dcterms:modified xsi:type="dcterms:W3CDTF">2020-05-09T07:46:27Z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