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textAlignment w:val="auto"/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济宁医学院人事档案整理服务采购项目竞争性磋商公告</w:t>
      </w:r>
    </w:p>
    <w:p>
      <w:p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both"/>
        <w:textAlignment w:val="auto"/>
        <w:rPr>
          <w:rStyle w:val="7"/>
          <w:rFonts w:ascii="仿宋" w:hAnsi="仿宋" w:eastAsia="仿宋"/>
          <w:color w:val="auto"/>
          <w:kern w:val="0"/>
          <w:sz w:val="24"/>
          <w:szCs w:val="24"/>
          <w:lang w:val="en-US" w:eastAsia="zh-CN" w:bidi="ar-SA"/>
        </w:rPr>
      </w:pPr>
      <w:r>
        <w:rPr>
          <w:rStyle w:val="7"/>
          <w:rFonts w:hint="eastAsia" w:ascii="仿宋" w:hAnsi="仿宋" w:eastAsia="仿宋"/>
          <w:color w:val="auto"/>
          <w:kern w:val="2"/>
          <w:sz w:val="24"/>
          <w:szCs w:val="24"/>
          <w:lang w:val="en-US" w:eastAsia="zh-CN" w:bidi="ar-SA"/>
        </w:rPr>
        <w:t>济宁医学院人事档案整理服务采购项目</w:t>
      </w: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,经有关部门批准，现采用竞争性磋商的方式选择成交单位，</w:t>
      </w:r>
      <w:r>
        <w:rPr>
          <w:rStyle w:val="7"/>
          <w:rFonts w:ascii="仿宋" w:hAnsi="仿宋" w:eastAsia="仿宋"/>
          <w:color w:val="auto"/>
          <w:kern w:val="0"/>
          <w:sz w:val="24"/>
          <w:szCs w:val="24"/>
          <w:lang w:val="en-US" w:eastAsia="zh-CN" w:bidi="ar-SA"/>
        </w:rPr>
        <w:t>欢迎符合本次磋商文件要求，在中国境内注册的供应商前来磋商。有关事宜公告如下：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 w:bidi="ar-SA"/>
        </w:rPr>
        <w:t>一、项目基本信息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1、项目名称：</w:t>
      </w:r>
      <w:r>
        <w:rPr>
          <w:rStyle w:val="7"/>
          <w:rFonts w:hint="eastAsia" w:ascii="仿宋" w:hAnsi="仿宋" w:eastAsia="仿宋"/>
          <w:color w:val="auto"/>
          <w:kern w:val="2"/>
          <w:sz w:val="24"/>
          <w:szCs w:val="24"/>
          <w:lang w:val="en-US" w:eastAsia="zh-CN" w:bidi="ar-SA"/>
        </w:rPr>
        <w:t>济宁医学院人事档案整理服务采购项目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hint="default"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2、项目编号：</w:t>
      </w:r>
      <w:r>
        <w:rPr>
          <w:rStyle w:val="7"/>
          <w:rFonts w:hint="eastAsia" w:ascii="仿宋" w:hAnsi="仿宋" w:eastAsia="仿宋"/>
          <w:color w:val="auto"/>
          <w:kern w:val="2"/>
          <w:sz w:val="24"/>
          <w:szCs w:val="24"/>
          <w:lang w:val="en-US" w:eastAsia="zh-CN" w:bidi="ar-SA"/>
        </w:rPr>
        <w:t>JYKL-2020-062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3、项目说明：</w:t>
      </w:r>
      <w:r>
        <w:rPr>
          <w:rStyle w:val="7"/>
          <w:rFonts w:hint="eastAsia" w:ascii="仿宋" w:hAnsi="仿宋" w:eastAsia="仿宋"/>
          <w:color w:val="auto"/>
          <w:kern w:val="2"/>
          <w:sz w:val="24"/>
          <w:szCs w:val="24"/>
          <w:lang w:val="en-US" w:eastAsia="zh-CN" w:bidi="ar-SA"/>
        </w:rPr>
        <w:t>济宁医学院人事档案整理服务</w:t>
      </w: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。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4、采购人：济宁医学院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5、采购代理机构：昆仑项目管理（山东）有限公司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6、包组划分：1个包。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7、资金来源：财政资金</w:t>
      </w:r>
    </w:p>
    <w:p>
      <w:pPr>
        <w:pStyle w:val="6"/>
        <w:widowControl/>
        <w:kinsoku/>
        <w:wordWrap/>
        <w:overflowPunct/>
        <w:autoSpaceDE/>
        <w:autoSpaceDN/>
        <w:bidi w:val="0"/>
        <w:spacing w:line="440" w:lineRule="exact"/>
        <w:ind w:firstLine="560"/>
        <w:textAlignment w:val="auto"/>
        <w:rPr>
          <w:rStyle w:val="7"/>
          <w:rFonts w:hint="default" w:ascii="仿宋" w:hAnsi="仿宋" w:eastAsia="仿宋_GB2312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8、预算金额：</w:t>
      </w:r>
      <w:r>
        <w:rPr>
          <w:rStyle w:val="7"/>
          <w:rFonts w:hint="eastAsia" w:ascii="仿宋" w:hAnsi="仿宋" w:eastAsia="仿宋"/>
          <w:color w:val="auto"/>
          <w:kern w:val="2"/>
          <w:sz w:val="24"/>
          <w:szCs w:val="24"/>
          <w:lang w:val="en-US" w:eastAsia="zh-CN" w:bidi="ar-SA"/>
        </w:rPr>
        <w:t>130元/卷，约750卷。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 w:bidi="ar-SA"/>
        </w:rPr>
        <w:t>二、供应商资格要求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1、在中国境内注册，符合《中华人民共和国政府采购法》第22条之规定；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2、供应商具备有效的营业执照；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0"/>
          <w:lang w:val="en-US" w:eastAsia="zh-CN" w:bidi="ar-SA"/>
        </w:rPr>
        <w:t>3、</w:t>
      </w: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一个供应商只能提交一个响应文件。如果供应商之间存在下列互为关联（国有控股公司除外）的情形之一的，不得同时参加本项目报价：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(1)法定代表人为同一人的两个及两个以上法人；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(2)母公司、直接或间接持股50%及以上的被投资公司；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eastAsia="仿宋"/>
          <w:color w:val="auto"/>
          <w:kern w:val="2"/>
          <w:sz w:val="24"/>
          <w:szCs w:val="20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(3)均为同一家母公司直接或间接持股50%及以上的被投资公司；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4、截止到磋商当日，供应商（含法定代表人）未被各地人民法院、税务等国家行政机关列入失信名单或诚信黑榜（供应商不必提供证明）；</w:t>
      </w:r>
    </w:p>
    <w:p>
      <w:pPr>
        <w:widowControl/>
        <w:numPr>
          <w:ilvl w:val="0"/>
          <w:numId w:val="1"/>
        </w:numPr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供应商近三年存在行贿犯罪记录的按有关规定处理；</w:t>
      </w:r>
    </w:p>
    <w:p>
      <w:pPr>
        <w:widowControl/>
        <w:numPr>
          <w:ilvl w:val="0"/>
          <w:numId w:val="0"/>
        </w:num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6、公开报价之日起前三年内无不良信用记录（通过“信用中国”及“中国政府采购网”等查询）；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7、本项目不接受联合体磋商。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539"/>
        <w:jc w:val="left"/>
        <w:textAlignment w:val="auto"/>
        <w:rPr>
          <w:rStyle w:val="7"/>
          <w:rFonts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 w:bidi="ar-SA"/>
        </w:rPr>
        <w:t>三、磋商文件的获取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1、报</w:t>
      </w:r>
      <w:r>
        <w:rPr>
          <w:rStyle w:val="7"/>
          <w:rFonts w:ascii="仿宋" w:hAnsi="仿宋" w:eastAsia="仿宋"/>
          <w:color w:val="auto"/>
          <w:kern w:val="2"/>
          <w:sz w:val="24"/>
          <w:szCs w:val="24"/>
          <w:highlight w:val="none"/>
          <w:lang w:val="en-US" w:eastAsia="zh-CN" w:bidi="ar-SA"/>
        </w:rPr>
        <w:t>名时间：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2020年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日-2020年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25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日（北京时间）</w:t>
      </w:r>
    </w:p>
    <w:p>
      <w:p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报名方式：供应商将营业执照、授权委托书及被授权人身份证、联系人、联系方式及标书费转账凭证扫描件打包（以项目编号+</w:t>
      </w:r>
      <w:r>
        <w:rPr>
          <w:rStyle w:val="7"/>
          <w:rFonts w:hint="eastAsia" w:ascii="仿宋" w:hAnsi="仿宋" w:eastAsia="仿宋"/>
          <w:color w:val="auto"/>
          <w:kern w:val="2"/>
          <w:sz w:val="24"/>
          <w:szCs w:val="24"/>
          <w:lang w:val="en-US" w:eastAsia="zh-CN" w:bidi="ar-SA"/>
        </w:rPr>
        <w:t>供应商</w:t>
      </w: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名称命名）发送至kunlun006@126.com。</w:t>
      </w:r>
    </w:p>
    <w:p>
      <w:p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2、磋商文件获取方式：审核通过（审核通过不代表资格审查通过）后，1个工作日内将竞争性磋商文件发送至邮箱。</w:t>
      </w:r>
    </w:p>
    <w:p>
      <w:p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3、采购文件售价400元/份，报名时交纳，售后不退。</w:t>
      </w:r>
    </w:p>
    <w:p>
      <w:p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户名：昆仑项目管理（山东）有限公司</w:t>
      </w:r>
    </w:p>
    <w:p>
      <w:p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开户银行：中国工商银行股份有限公司济南齐鲁软件园支行</w:t>
      </w:r>
    </w:p>
    <w:p>
      <w:pPr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账号：1602115109000052673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四、递交纸质响应文件时间及地点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时间：2020年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13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: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0-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: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0分（北京时间）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地点：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济宁医学院太白湖校区图文信息楼639室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五、磋商会议时间及地点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时间：2020年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0分（北京时间）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地点：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济宁医学院太白湖校区图文信息楼639室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482" w:firstLineChars="200"/>
        <w:jc w:val="left"/>
        <w:textAlignment w:val="auto"/>
        <w:rPr>
          <w:rStyle w:val="7"/>
          <w:rFonts w:ascii="仿宋" w:hAnsi="仿宋" w:eastAsia="仿宋"/>
          <w:color w:val="auto"/>
          <w:kern w:val="0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b/>
          <w:color w:val="auto"/>
          <w:kern w:val="2"/>
          <w:sz w:val="24"/>
          <w:szCs w:val="24"/>
          <w:lang w:val="en-US" w:eastAsia="zh-CN" w:bidi="ar-SA"/>
        </w:rPr>
        <w:t>六、未尽事宜或须澄清的内容请联系采购人或采购代理机构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采购人：济宁医学院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联系人：王老师   电话：0537-3616133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采购代理机构：昆仑项目管理（山东）有限公司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联系人：孙经理</w:t>
      </w:r>
      <w:r>
        <w:rPr>
          <w:rStyle w:val="7"/>
          <w:rFonts w:hint="eastAsia" w:ascii="仿宋" w:hAnsi="仿宋" w:eastAsia="仿宋"/>
          <w:color w:val="auto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</w:rPr>
        <w:t>贺经理</w:t>
      </w: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 xml:space="preserve">   </w:t>
      </w:r>
    </w:p>
    <w:p>
      <w:pPr>
        <w:widowControl/>
        <w:kinsoku/>
        <w:wordWrap/>
        <w:overflowPunct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Style w:val="7"/>
          <w:rFonts w:hint="default" w:ascii="仿宋" w:hAnsi="仿宋" w:eastAsia="仿宋"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color w:val="auto"/>
          <w:kern w:val="2"/>
          <w:sz w:val="24"/>
          <w:szCs w:val="24"/>
          <w:lang w:val="en-US" w:eastAsia="zh-CN" w:bidi="ar-SA"/>
        </w:rPr>
        <w:t>电话：18063182066</w:t>
      </w:r>
      <w:r>
        <w:rPr>
          <w:rStyle w:val="7"/>
          <w:rFonts w:hint="eastAsia" w:ascii="仿宋" w:hAnsi="仿宋" w:eastAsia="仿宋"/>
          <w:color w:val="auto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</w:rPr>
        <w:t>18717376179</w:t>
      </w:r>
    </w:p>
    <w:p>
      <w:pPr>
        <w:rPr>
          <w:color w:val="auto"/>
        </w:rPr>
      </w:pPr>
    </w:p>
    <w:bookmarkEnd w:id="0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AD8E"/>
    <w:multiLevelType w:val="singleLevel"/>
    <w:tmpl w:val="6B14AD8E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51E5E"/>
    <w:rsid w:val="36951E5E"/>
    <w:rsid w:val="74B9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jc w:val="center"/>
      <w:outlineLvl w:val="0"/>
    </w:pPr>
    <w:rPr>
      <w:rFonts w:ascii="Calibri" w:hAnsi="Calibri" w:eastAsia="仿宋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6">
    <w:name w:val="UserStyle_411"/>
    <w:basedOn w:val="1"/>
    <w:qFormat/>
    <w:uiPriority w:val="0"/>
    <w:pPr>
      <w:ind w:firstLine="560"/>
      <w:jc w:val="both"/>
      <w:textAlignment w:val="baseline"/>
    </w:pPr>
    <w:rPr>
      <w:rFonts w:eastAsia="仿宋_GB2312"/>
      <w:kern w:val="2"/>
      <w:sz w:val="24"/>
      <w:szCs w:val="20"/>
      <w:lang w:val="en-US" w:eastAsia="zh-CN" w:bidi="ar-SA"/>
    </w:rPr>
  </w:style>
  <w:style w:type="character" w:customStyle="1" w:styleId="7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spacing w:line="360" w:lineRule="auto"/>
      <w:ind w:firstLine="42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2020-11-18T02:50:00Z</dcterms:created>
  <dc:creator>孙越</dc:creator>
  <cp:lastModifiedBy>sunyue</cp:lastModifiedBy>
  <dcterms:modified xsi:type="dcterms:W3CDTF">2020-11-18T05:58:14Z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