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widowControl w:val="0"/>
        <w:spacing w:before="340" w:after="330" w:line="576" w:lineRule="auto"/>
        <w:textAlignment w:val="auto"/>
        <w:rPr>
          <w:rFonts w:hint="eastAsia" w:ascii="黑体" w:hAnsi="黑体" w:eastAsia="黑体"/>
          <w:color w:val="auto"/>
          <w:sz w:val="36"/>
          <w:szCs w:val="36"/>
          <w:highlight w:val="none"/>
        </w:rPr>
      </w:pPr>
      <w:bookmarkStart w:id="0" w:name="_Toc31098"/>
      <w:r>
        <w:rPr>
          <w:rFonts w:hint="eastAsia" w:ascii="黑体" w:hAnsi="黑体" w:eastAsia="黑体"/>
          <w:color w:val="auto"/>
          <w:sz w:val="36"/>
          <w:szCs w:val="36"/>
          <w:highlight w:val="none"/>
        </w:rPr>
        <w:t>济宁医学院任城校区学生公寓暖气片清洗工程</w:t>
      </w:r>
    </w:p>
    <w:p>
      <w:pPr>
        <w:pStyle w:val="3"/>
        <w:widowControl w:val="0"/>
        <w:spacing w:before="340" w:after="330" w:line="576" w:lineRule="auto"/>
        <w:textAlignment w:val="auto"/>
        <w:rPr>
          <w:rFonts w:hint="eastAsia" w:ascii="黑体" w:hAnsi="黑体" w:eastAsia="黑体"/>
          <w:color w:val="auto"/>
          <w:sz w:val="32"/>
          <w:szCs w:val="32"/>
          <w:highlight w:val="none"/>
          <w:lang w:eastAsia="zh-CN"/>
        </w:rPr>
      </w:pPr>
      <w:r>
        <w:rPr>
          <w:rFonts w:hint="eastAsia" w:ascii="黑体" w:hAnsi="黑体" w:eastAsia="黑体"/>
          <w:color w:val="auto"/>
          <w:sz w:val="32"/>
          <w:szCs w:val="32"/>
          <w:highlight w:val="none"/>
        </w:rPr>
        <w:t>竞争性磋商公告</w:t>
      </w:r>
      <w:bookmarkEnd w:id="0"/>
      <w:r>
        <w:rPr>
          <w:rFonts w:hint="eastAsia" w:ascii="黑体" w:hAnsi="黑体" w:eastAsia="黑体"/>
          <w:color w:val="auto"/>
          <w:sz w:val="32"/>
          <w:szCs w:val="32"/>
          <w:highlight w:val="none"/>
          <w:lang w:eastAsia="zh-CN"/>
        </w:rPr>
        <w:t>（</w:t>
      </w:r>
      <w:r>
        <w:rPr>
          <w:rFonts w:hint="eastAsia" w:ascii="黑体" w:hAnsi="黑体" w:eastAsia="黑体"/>
          <w:color w:val="auto"/>
          <w:sz w:val="32"/>
          <w:szCs w:val="32"/>
          <w:highlight w:val="none"/>
          <w:lang w:val="en-US" w:eastAsia="zh-CN"/>
        </w:rPr>
        <w:t>二次</w:t>
      </w:r>
      <w:r>
        <w:rPr>
          <w:rFonts w:hint="eastAsia" w:ascii="黑体" w:hAnsi="黑体" w:eastAsia="黑体"/>
          <w:color w:val="auto"/>
          <w:sz w:val="32"/>
          <w:szCs w:val="32"/>
          <w:highlight w:val="none"/>
          <w:lang w:eastAsia="zh-CN"/>
        </w:rPr>
        <w:t>）</w:t>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rPr>
        <w:t>项目概况</w:t>
      </w:r>
      <w:r>
        <w:rPr>
          <w:rStyle w:val="10"/>
          <w:rFonts w:hint="eastAsia" w:ascii="仿宋" w:hAnsi="仿宋" w:eastAsia="仿宋"/>
          <w:color w:val="auto"/>
          <w:sz w:val="24"/>
          <w:highlight w:val="none"/>
        </w:rPr>
        <w:t>：</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fldChar w:fldCharType="begin"/>
      </w:r>
      <w:r>
        <w:rPr>
          <w:rStyle w:val="10"/>
          <w:rFonts w:hint="eastAsia" w:ascii="仿宋" w:hAnsi="仿宋" w:eastAsia="仿宋"/>
          <w:color w:val="auto"/>
          <w:sz w:val="24"/>
          <w:highlight w:val="none"/>
        </w:rPr>
        <w:instrText xml:space="preserve"> HYPERLINK "mailto:济宁医学院任城校区学生公寓暖气片清洗工程的潜在供应商应在kunlun006@126.com获取采购文件，并于2022年5月" </w:instrText>
      </w:r>
      <w:r>
        <w:rPr>
          <w:rStyle w:val="10"/>
          <w:rFonts w:hint="eastAsia" w:ascii="仿宋" w:hAnsi="仿宋" w:eastAsia="仿宋"/>
          <w:color w:val="auto"/>
          <w:sz w:val="24"/>
          <w:highlight w:val="none"/>
        </w:rPr>
        <w:fldChar w:fldCharType="separate"/>
      </w:r>
      <w:r>
        <w:rPr>
          <w:rStyle w:val="9"/>
          <w:rFonts w:hint="eastAsia" w:ascii="仿宋" w:hAnsi="仿宋" w:eastAsia="仿宋"/>
          <w:color w:val="auto"/>
          <w:sz w:val="24"/>
          <w:highlight w:val="none"/>
        </w:rPr>
        <w:t>济宁医学院任城校区学生公寓暖气片清洗工程的潜在供应商应在kunlun006@126.com获取采购文件，并于2022年</w:t>
      </w:r>
      <w:r>
        <w:rPr>
          <w:rStyle w:val="9"/>
          <w:rFonts w:hint="eastAsia" w:ascii="仿宋" w:hAnsi="仿宋" w:eastAsia="仿宋"/>
          <w:color w:val="auto"/>
          <w:sz w:val="24"/>
          <w:highlight w:val="none"/>
          <w:lang w:val="en-US" w:eastAsia="zh-CN"/>
        </w:rPr>
        <w:t>6</w:t>
      </w:r>
      <w:r>
        <w:rPr>
          <w:rStyle w:val="9"/>
          <w:rFonts w:hint="eastAsia" w:ascii="仿宋" w:hAnsi="仿宋" w:eastAsia="仿宋"/>
          <w:color w:val="auto"/>
          <w:sz w:val="24"/>
          <w:highlight w:val="none"/>
        </w:rPr>
        <w:t>月</w:t>
      </w:r>
      <w:r>
        <w:rPr>
          <w:rStyle w:val="10"/>
          <w:rFonts w:hint="eastAsia" w:ascii="仿宋" w:hAnsi="仿宋" w:eastAsia="仿宋"/>
          <w:color w:val="auto"/>
          <w:sz w:val="24"/>
          <w:highlight w:val="none"/>
        </w:rPr>
        <w:fldChar w:fldCharType="end"/>
      </w:r>
      <w:r>
        <w:rPr>
          <w:rStyle w:val="10"/>
          <w:rFonts w:hint="eastAsia" w:ascii="仿宋" w:hAnsi="仿宋" w:eastAsia="仿宋"/>
          <w:color w:val="auto"/>
          <w:sz w:val="24"/>
          <w:highlight w:val="none"/>
          <w:lang w:val="en-US" w:eastAsia="zh-CN"/>
        </w:rPr>
        <w:t>27</w:t>
      </w:r>
      <w:r>
        <w:rPr>
          <w:rStyle w:val="10"/>
          <w:rFonts w:hint="eastAsia" w:ascii="仿宋" w:hAnsi="仿宋" w:eastAsia="仿宋"/>
          <w:color w:val="auto"/>
          <w:sz w:val="24"/>
          <w:highlight w:val="none"/>
        </w:rPr>
        <w:t>日09:</w:t>
      </w:r>
      <w:r>
        <w:rPr>
          <w:rStyle w:val="10"/>
          <w:rFonts w:hint="eastAsia" w:ascii="仿宋" w:hAnsi="仿宋" w:eastAsia="仿宋"/>
          <w:color w:val="auto"/>
          <w:sz w:val="24"/>
          <w:highlight w:val="none"/>
          <w:lang w:val="en-US" w:eastAsia="zh-CN"/>
        </w:rPr>
        <w:t>30</w:t>
      </w:r>
      <w:r>
        <w:rPr>
          <w:rStyle w:val="10"/>
          <w:rFonts w:hint="eastAsia" w:ascii="仿宋" w:hAnsi="仿宋" w:eastAsia="仿宋"/>
          <w:color w:val="auto"/>
          <w:sz w:val="24"/>
          <w:highlight w:val="none"/>
        </w:rPr>
        <w:t>:00（北京时间）前提交响应文件。</w:t>
      </w:r>
    </w:p>
    <w:p>
      <w:pPr>
        <w:keepNext w:val="0"/>
        <w:keepLines w:val="0"/>
        <w:pageBreakBefore w:val="0"/>
        <w:widowControl/>
        <w:kinsoku/>
        <w:wordWrap/>
        <w:overflowPunct/>
        <w:topLinePunct w:val="0"/>
        <w:autoSpaceDE/>
        <w:autoSpaceDN/>
        <w:bidi w:val="0"/>
        <w:adjustRightInd/>
        <w:snapToGrid/>
        <w:spacing w:after="0" w:line="400" w:lineRule="exact"/>
        <w:textAlignment w:val="auto"/>
        <w:rPr>
          <w:rStyle w:val="10"/>
          <w:rFonts w:hint="eastAsia" w:ascii="仿宋" w:hAnsi="仿宋" w:eastAsia="仿宋"/>
          <w:b/>
          <w:bCs/>
          <w:color w:val="auto"/>
          <w:sz w:val="24"/>
          <w:highlight w:val="none"/>
        </w:rPr>
      </w:pPr>
      <w:r>
        <w:rPr>
          <w:rStyle w:val="10"/>
          <w:rFonts w:hint="eastAsia" w:ascii="仿宋" w:hAnsi="仿宋" w:eastAsia="仿宋"/>
          <w:b/>
          <w:bCs/>
          <w:color w:val="auto"/>
          <w:sz w:val="24"/>
          <w:highlight w:val="none"/>
        </w:rPr>
        <w:t> 一、项目基本情况：</w:t>
      </w:r>
      <w:r>
        <w:rPr>
          <w:rStyle w:val="10"/>
          <w:rFonts w:hint="eastAsia" w:ascii="仿宋" w:hAnsi="仿宋" w:eastAsia="仿宋"/>
          <w:b/>
          <w:bCs/>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项目编号：JYKL-2022-0509</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项目名称：</w:t>
      </w:r>
      <w:r>
        <w:rPr>
          <w:rStyle w:val="9"/>
          <w:rFonts w:hint="eastAsia" w:ascii="仿宋" w:hAnsi="仿宋" w:eastAsia="仿宋"/>
          <w:color w:val="auto"/>
          <w:sz w:val="24"/>
          <w:highlight w:val="none"/>
        </w:rPr>
        <w:t>济宁医学院任城校区学生公寓暖气片清洗工程</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采购方式：竞争性磋商</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9"/>
          <w:rFonts w:hint="eastAsia" w:ascii="仿宋" w:hAnsi="仿宋" w:eastAsia="仿宋"/>
          <w:color w:val="auto"/>
          <w:sz w:val="24"/>
          <w:highlight w:val="none"/>
        </w:rPr>
      </w:pPr>
      <w:r>
        <w:rPr>
          <w:rStyle w:val="10"/>
          <w:rFonts w:hint="eastAsia" w:ascii="仿宋" w:hAnsi="仿宋" w:eastAsia="仿宋"/>
          <w:color w:val="auto"/>
          <w:sz w:val="24"/>
          <w:highlight w:val="none"/>
        </w:rPr>
        <w:t>预算</w:t>
      </w:r>
      <w:r>
        <w:rPr>
          <w:rStyle w:val="9"/>
          <w:rFonts w:hint="eastAsia" w:ascii="仿宋" w:hAnsi="仿宋" w:eastAsia="仿宋"/>
          <w:color w:val="auto"/>
          <w:sz w:val="24"/>
          <w:highlight w:val="none"/>
        </w:rPr>
        <w:t>金额：</w:t>
      </w:r>
      <w:r>
        <w:rPr>
          <w:rStyle w:val="9"/>
          <w:rFonts w:hint="eastAsia" w:ascii="仿宋" w:hAnsi="仿宋" w:eastAsia="仿宋"/>
          <w:color w:val="auto"/>
          <w:sz w:val="24"/>
          <w:highlight w:val="none"/>
          <w:lang w:val="en-US" w:eastAsia="zh-CN"/>
        </w:rPr>
        <w:t>19.170148</w:t>
      </w:r>
      <w:r>
        <w:rPr>
          <w:rStyle w:val="9"/>
          <w:rFonts w:hint="eastAsia" w:ascii="仿宋" w:hAnsi="仿宋" w:eastAsia="仿宋"/>
          <w:color w:val="auto"/>
          <w:sz w:val="24"/>
          <w:highlight w:val="none"/>
        </w:rPr>
        <w:t>万元</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9"/>
          <w:rFonts w:hint="eastAsia" w:ascii="仿宋" w:hAnsi="仿宋" w:eastAsia="仿宋"/>
          <w:color w:val="auto"/>
          <w:sz w:val="24"/>
          <w:highlight w:val="none"/>
        </w:rPr>
      </w:pPr>
      <w:r>
        <w:rPr>
          <w:rStyle w:val="9"/>
          <w:rFonts w:hint="eastAsia" w:ascii="仿宋" w:hAnsi="仿宋" w:eastAsia="仿宋"/>
          <w:color w:val="auto"/>
          <w:sz w:val="24"/>
          <w:highlight w:val="none"/>
        </w:rPr>
        <w:t>最高限价：</w:t>
      </w:r>
      <w:r>
        <w:rPr>
          <w:rStyle w:val="9"/>
          <w:rFonts w:hint="eastAsia" w:ascii="仿宋" w:hAnsi="仿宋" w:eastAsia="仿宋"/>
          <w:color w:val="auto"/>
          <w:sz w:val="24"/>
          <w:highlight w:val="none"/>
          <w:lang w:val="en-US" w:eastAsia="zh-CN"/>
        </w:rPr>
        <w:t>19.170148</w:t>
      </w:r>
      <w:r>
        <w:rPr>
          <w:rStyle w:val="9"/>
          <w:rFonts w:hint="eastAsia" w:ascii="仿宋" w:hAnsi="仿宋" w:eastAsia="仿宋"/>
          <w:color w:val="auto"/>
          <w:sz w:val="24"/>
          <w:highlight w:val="none"/>
        </w:rPr>
        <w:t>万元</w:t>
      </w:r>
      <w:r>
        <w:rPr>
          <w:rStyle w:val="9"/>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采购需求：</w:t>
      </w:r>
      <w:r>
        <w:rPr>
          <w:rStyle w:val="10"/>
          <w:rFonts w:hint="eastAsia" w:ascii="仿宋" w:hAnsi="仿宋" w:eastAsia="仿宋"/>
          <w:color w:val="auto"/>
          <w:sz w:val="24"/>
          <w:highlight w:val="none"/>
        </w:rPr>
        <w:tab/>
      </w:r>
    </w:p>
    <w:tbl>
      <w:tblPr>
        <w:tblStyle w:val="7"/>
        <w:tblW w:w="507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0" w:type="dxa"/>
          <w:bottom w:w="0" w:type="dxa"/>
          <w:right w:w="0" w:type="dxa"/>
        </w:tblCellMar>
      </w:tblPr>
      <w:tblGrid>
        <w:gridCol w:w="892"/>
        <w:gridCol w:w="2703"/>
        <w:gridCol w:w="1037"/>
        <w:gridCol w:w="3242"/>
        <w:gridCol w:w="20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0" w:type="dxa"/>
            <w:right w:w="0" w:type="dxa"/>
          </w:tblCellMar>
        </w:tblPrEx>
        <w:trPr>
          <w:trHeight w:val="90" w:hRule="atLeast"/>
        </w:trPr>
        <w:tc>
          <w:tcPr>
            <w:tcW w:w="450"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标的</w:t>
            </w:r>
          </w:p>
        </w:tc>
        <w:tc>
          <w:tcPr>
            <w:tcW w:w="1363"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标的名称</w:t>
            </w:r>
          </w:p>
        </w:tc>
        <w:tc>
          <w:tcPr>
            <w:tcW w:w="523"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数量</w:t>
            </w:r>
          </w:p>
        </w:tc>
        <w:tc>
          <w:tcPr>
            <w:tcW w:w="1635"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简要技术需求或服务要求</w:t>
            </w:r>
          </w:p>
        </w:tc>
        <w:tc>
          <w:tcPr>
            <w:tcW w:w="1027"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本包预算金额（单位：万元）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0" w:type="dxa"/>
            <w:bottom w:w="0" w:type="dxa"/>
            <w:right w:w="0" w:type="dxa"/>
          </w:tblCellMar>
        </w:tblPrEx>
        <w:trPr>
          <w:trHeight w:val="1124" w:hRule="atLeast"/>
        </w:trPr>
        <w:tc>
          <w:tcPr>
            <w:tcW w:w="450"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A</w:t>
            </w:r>
          </w:p>
        </w:tc>
        <w:tc>
          <w:tcPr>
            <w:tcW w:w="1363"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Style w:val="9"/>
                <w:rFonts w:hint="eastAsia" w:ascii="仿宋" w:hAnsi="仿宋" w:eastAsia="仿宋"/>
                <w:color w:val="auto"/>
                <w:sz w:val="24"/>
                <w:highlight w:val="none"/>
              </w:rPr>
              <w:t>济宁医学院任城校区学生公寓暖气片清洗工程</w:t>
            </w:r>
          </w:p>
        </w:tc>
        <w:tc>
          <w:tcPr>
            <w:tcW w:w="523"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rPr>
            </w:pPr>
            <w:r>
              <w:rPr>
                <w:rFonts w:hint="eastAsia" w:ascii="仿宋" w:hAnsi="仿宋" w:eastAsia="仿宋" w:cs="仿宋"/>
                <w:i w:val="0"/>
                <w:iCs w:val="0"/>
                <w:color w:val="auto"/>
                <w:kern w:val="0"/>
                <w:sz w:val="24"/>
                <w:szCs w:val="24"/>
                <w:lang w:val="en-US" w:eastAsia="zh-CN" w:bidi="ar"/>
              </w:rPr>
              <w:t>1</w:t>
            </w:r>
          </w:p>
        </w:tc>
        <w:tc>
          <w:tcPr>
            <w:tcW w:w="1635"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eastAsia" w:ascii="仿宋" w:hAnsi="仿宋" w:eastAsia="仿宋" w:cs="仿宋"/>
                <w:i w:val="0"/>
                <w:iCs w:val="0"/>
                <w:color w:val="auto"/>
                <w:sz w:val="24"/>
                <w:szCs w:val="24"/>
                <w:lang w:val="en-US"/>
              </w:rPr>
            </w:pPr>
            <w:r>
              <w:rPr>
                <w:rFonts w:hint="eastAsia" w:ascii="仿宋" w:hAnsi="仿宋" w:eastAsia="仿宋" w:cs="仿宋"/>
                <w:i w:val="0"/>
                <w:iCs w:val="0"/>
                <w:color w:val="auto"/>
                <w:kern w:val="0"/>
                <w:sz w:val="24"/>
                <w:szCs w:val="24"/>
                <w:lang w:val="en-US" w:eastAsia="zh-CN" w:bidi="ar"/>
              </w:rPr>
              <w:t>详见采购文件</w:t>
            </w:r>
          </w:p>
        </w:tc>
        <w:tc>
          <w:tcPr>
            <w:tcW w:w="1027" w:type="pct"/>
            <w:noWrap w:val="0"/>
            <w:tcMar>
              <w:top w:w="0"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00" w:lineRule="exact"/>
              <w:ind w:left="0" w:right="0" w:firstLine="38"/>
              <w:jc w:val="center"/>
              <w:textAlignment w:val="auto"/>
              <w:rPr>
                <w:rFonts w:hint="default" w:ascii="仿宋" w:hAnsi="仿宋" w:eastAsia="仿宋" w:cs="仿宋"/>
                <w:i w:val="0"/>
                <w:iCs w:val="0"/>
                <w:color w:val="auto"/>
                <w:sz w:val="24"/>
                <w:szCs w:val="24"/>
                <w:lang w:val="en-US"/>
              </w:rPr>
            </w:pPr>
            <w:r>
              <w:rPr>
                <w:rStyle w:val="10"/>
                <w:rFonts w:hint="eastAsia" w:ascii="仿宋" w:hAnsi="仿宋" w:eastAsia="仿宋"/>
                <w:color w:val="auto"/>
                <w:szCs w:val="24"/>
                <w:highlight w:val="none"/>
                <w:lang w:val="en-US" w:eastAsia="zh-CN"/>
              </w:rPr>
              <w:t>19.170148</w:t>
            </w:r>
            <w:r>
              <w:rPr>
                <w:rFonts w:hint="eastAsia" w:ascii="仿宋" w:hAnsi="仿宋" w:eastAsia="仿宋" w:cs="仿宋"/>
                <w:i w:val="0"/>
                <w:iCs w:val="0"/>
                <w:color w:val="auto"/>
                <w:kern w:val="0"/>
                <w:sz w:val="24"/>
                <w:szCs w:val="24"/>
                <w:lang w:val="en-US" w:eastAsia="zh-CN" w:bidi="ar"/>
              </w:rPr>
              <w:t>万</w:t>
            </w:r>
            <w:r>
              <w:rPr>
                <w:rStyle w:val="10"/>
                <w:rFonts w:hint="eastAsia" w:ascii="仿宋" w:hAnsi="仿宋" w:eastAsia="仿宋"/>
                <w:color w:val="auto"/>
                <w:szCs w:val="24"/>
                <w:highlight w:val="none"/>
                <w:lang w:val="en-US" w:eastAsia="zh-CN"/>
              </w:rPr>
              <w:t>元</w:t>
            </w:r>
          </w:p>
        </w:tc>
      </w:tr>
    </w:tbl>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合同履行期限：详见磋商文件</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本项目不接受联合体投标。</w:t>
      </w:r>
      <w:r>
        <w:rPr>
          <w:rStyle w:val="10"/>
          <w:rFonts w:hint="eastAsia" w:ascii="仿宋" w:hAnsi="仿宋" w:eastAsia="仿宋"/>
          <w:color w:val="auto"/>
          <w:sz w:val="24"/>
          <w:highlight w:val="none"/>
        </w:rPr>
        <w:tab/>
      </w:r>
    </w:p>
    <w:p>
      <w:pPr>
        <w:keepNext w:val="0"/>
        <w:keepLines w:val="0"/>
        <w:pageBreakBefore w:val="0"/>
        <w:widowControl/>
        <w:numPr>
          <w:ilvl w:val="0"/>
          <w:numId w:val="1"/>
        </w:numPr>
        <w:kinsoku/>
        <w:wordWrap/>
        <w:overflowPunct/>
        <w:topLinePunct w:val="0"/>
        <w:autoSpaceDE/>
        <w:autoSpaceDN/>
        <w:bidi w:val="0"/>
        <w:adjustRightInd/>
        <w:snapToGrid/>
        <w:spacing w:after="0" w:line="400" w:lineRule="exact"/>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rPr>
        <w:t>申请人的资格要求：</w:t>
      </w:r>
    </w:p>
    <w:p>
      <w:pPr>
        <w:keepNext w:val="0"/>
        <w:keepLines w:val="0"/>
        <w:pageBreakBefore w:val="0"/>
        <w:widowControl/>
        <w:numPr>
          <w:ilvl w:val="0"/>
          <w:numId w:val="0"/>
        </w:numPr>
        <w:kinsoku/>
        <w:wordWrap/>
        <w:overflowPunct/>
        <w:topLinePunct w:val="0"/>
        <w:autoSpaceDE/>
        <w:autoSpaceDN/>
        <w:bidi w:val="0"/>
        <w:adjustRightInd/>
        <w:snapToGrid/>
        <w:spacing w:after="0" w:line="400" w:lineRule="exact"/>
        <w:ind w:firstLine="482" w:firstLineChars="200"/>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lang w:val="en-US" w:eastAsia="zh-CN"/>
        </w:rPr>
        <w:t>1、</w:t>
      </w:r>
      <w:r>
        <w:rPr>
          <w:rStyle w:val="10"/>
          <w:rFonts w:hint="eastAsia" w:ascii="仿宋" w:hAnsi="仿宋" w:eastAsia="仿宋"/>
          <w:color w:val="auto"/>
          <w:sz w:val="24"/>
          <w:highlight w:val="none"/>
        </w:rPr>
        <w:t>满足《中华人民共和国政府采购法》第二十二条规定；</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2" w:firstLineChars="200"/>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lang w:val="en-US" w:eastAsia="zh-CN"/>
        </w:rPr>
        <w:t>2、</w:t>
      </w:r>
      <w:r>
        <w:rPr>
          <w:rStyle w:val="10"/>
          <w:rFonts w:hint="eastAsia" w:ascii="仿宋" w:hAnsi="仿宋" w:eastAsia="仿宋"/>
          <w:color w:val="auto"/>
          <w:sz w:val="24"/>
          <w:highlight w:val="none"/>
        </w:rPr>
        <w:t xml:space="preserve">落实政府采购政策需满足的资格要求：详见磋商文件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lang w:val="en-US" w:eastAsia="zh-CN"/>
        </w:rPr>
        <w:t>3、</w:t>
      </w:r>
      <w:r>
        <w:rPr>
          <w:rStyle w:val="10"/>
          <w:rFonts w:hint="eastAsia" w:ascii="仿宋" w:hAnsi="仿宋" w:eastAsia="仿宋"/>
          <w:color w:val="auto"/>
          <w:sz w:val="24"/>
          <w:highlight w:val="none"/>
        </w:rPr>
        <w:t>本项目的特定资格要求：</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lang w:val="en-US" w:eastAsia="zh-CN"/>
        </w:rPr>
      </w:pPr>
      <w:r>
        <w:rPr>
          <w:rStyle w:val="10"/>
          <w:rFonts w:hint="eastAsia" w:ascii="仿宋" w:hAnsi="仿宋" w:eastAsia="仿宋"/>
          <w:color w:val="auto"/>
          <w:sz w:val="24"/>
          <w:highlight w:val="none"/>
        </w:rPr>
        <w:t>（1）具备有效的营业执照</w:t>
      </w:r>
      <w:r>
        <w:rPr>
          <w:rStyle w:val="10"/>
          <w:rFonts w:hint="eastAsia" w:ascii="仿宋" w:hAnsi="仿宋" w:eastAsia="仿宋"/>
          <w:color w:val="auto"/>
          <w:sz w:val="24"/>
          <w:highlight w:val="none"/>
          <w:lang w:val="en-US" w:eastAsia="zh-CN"/>
        </w:rPr>
        <w:t>和安全生产许可证；</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lang w:eastAsia="zh-CN"/>
        </w:rPr>
      </w:pPr>
      <w:r>
        <w:rPr>
          <w:rStyle w:val="10"/>
          <w:rFonts w:hint="eastAsia" w:ascii="仿宋" w:hAnsi="仿宋" w:eastAsia="仿宋"/>
          <w:color w:val="auto"/>
          <w:sz w:val="24"/>
          <w:highlight w:val="none"/>
          <w:lang w:eastAsia="zh-CN"/>
        </w:rPr>
        <w:t>（</w:t>
      </w:r>
      <w:r>
        <w:rPr>
          <w:rStyle w:val="10"/>
          <w:rFonts w:hint="eastAsia" w:ascii="仿宋" w:hAnsi="仿宋" w:eastAsia="仿宋"/>
          <w:color w:val="auto"/>
          <w:sz w:val="24"/>
          <w:highlight w:val="none"/>
          <w:lang w:val="en-US" w:eastAsia="zh-CN"/>
        </w:rPr>
        <w:t>2</w:t>
      </w:r>
      <w:r>
        <w:rPr>
          <w:rStyle w:val="10"/>
          <w:rFonts w:hint="eastAsia" w:ascii="仿宋" w:hAnsi="仿宋" w:eastAsia="仿宋"/>
          <w:color w:val="auto"/>
          <w:sz w:val="24"/>
          <w:highlight w:val="none"/>
          <w:lang w:eastAsia="zh-CN"/>
        </w:rPr>
        <w:t>）具备</w:t>
      </w:r>
      <w:r>
        <w:rPr>
          <w:rStyle w:val="10"/>
          <w:rFonts w:hint="eastAsia" w:ascii="仿宋" w:hAnsi="仿宋" w:eastAsia="仿宋"/>
          <w:color w:val="auto"/>
          <w:sz w:val="24"/>
          <w:highlight w:val="none"/>
          <w:lang w:val="en-US" w:eastAsia="zh-CN"/>
        </w:rPr>
        <w:t>机电</w:t>
      </w:r>
      <w:r>
        <w:rPr>
          <w:rStyle w:val="10"/>
          <w:rFonts w:hint="eastAsia" w:ascii="仿宋" w:hAnsi="仿宋" w:eastAsia="仿宋"/>
          <w:color w:val="auto"/>
          <w:sz w:val="24"/>
          <w:highlight w:val="none"/>
          <w:lang w:eastAsia="zh-CN"/>
        </w:rPr>
        <w:t>工程施工总承包</w:t>
      </w:r>
      <w:r>
        <w:rPr>
          <w:rStyle w:val="10"/>
          <w:rFonts w:hint="eastAsia" w:ascii="仿宋" w:hAnsi="仿宋" w:eastAsia="仿宋"/>
          <w:color w:val="auto"/>
          <w:sz w:val="24"/>
          <w:highlight w:val="none"/>
          <w:lang w:val="en-US" w:eastAsia="zh-CN"/>
        </w:rPr>
        <w:t>三</w:t>
      </w:r>
      <w:r>
        <w:rPr>
          <w:rStyle w:val="10"/>
          <w:rFonts w:hint="eastAsia" w:ascii="仿宋" w:hAnsi="仿宋" w:eastAsia="仿宋"/>
          <w:color w:val="auto"/>
          <w:sz w:val="24"/>
          <w:highlight w:val="none"/>
          <w:lang w:eastAsia="zh-CN"/>
        </w:rPr>
        <w:t>级及以上资质</w:t>
      </w:r>
      <w:r>
        <w:rPr>
          <w:rStyle w:val="10"/>
          <w:rFonts w:hint="eastAsia" w:ascii="仿宋" w:hAnsi="仿宋" w:eastAsia="仿宋"/>
          <w:color w:val="auto"/>
          <w:sz w:val="24"/>
          <w:highlight w:val="none"/>
          <w:lang w:val="en-US" w:eastAsia="zh-CN"/>
        </w:rPr>
        <w:t>或建筑机电安装工程专业承包三级及以上资质</w:t>
      </w:r>
      <w:r>
        <w:rPr>
          <w:rStyle w:val="10"/>
          <w:rFonts w:hint="eastAsia" w:ascii="仿宋" w:hAnsi="仿宋" w:eastAsia="仿宋"/>
          <w:color w:val="auto"/>
          <w:sz w:val="24"/>
          <w:highlight w:val="none"/>
          <w:lang w:eastAsia="zh-CN"/>
        </w:rPr>
        <w:t>，并在人员、设备、资金等方面具有相应的施工能力；</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lang w:eastAsia="zh-CN"/>
        </w:rPr>
      </w:pPr>
      <w:r>
        <w:rPr>
          <w:rStyle w:val="10"/>
          <w:rFonts w:hint="eastAsia" w:ascii="仿宋" w:hAnsi="仿宋" w:eastAsia="仿宋"/>
          <w:color w:val="auto"/>
          <w:sz w:val="24"/>
          <w:highlight w:val="none"/>
          <w:lang w:eastAsia="zh-CN"/>
        </w:rPr>
        <w:t>（</w:t>
      </w:r>
      <w:r>
        <w:rPr>
          <w:rStyle w:val="10"/>
          <w:rFonts w:hint="eastAsia" w:ascii="仿宋" w:hAnsi="仿宋" w:eastAsia="仿宋"/>
          <w:color w:val="auto"/>
          <w:sz w:val="24"/>
          <w:highlight w:val="none"/>
          <w:lang w:val="en-US" w:eastAsia="zh-CN"/>
        </w:rPr>
        <w:t>3</w:t>
      </w:r>
      <w:r>
        <w:rPr>
          <w:rStyle w:val="10"/>
          <w:rFonts w:hint="eastAsia" w:ascii="仿宋" w:hAnsi="仿宋" w:eastAsia="仿宋"/>
          <w:color w:val="auto"/>
          <w:sz w:val="24"/>
          <w:highlight w:val="none"/>
          <w:lang w:eastAsia="zh-CN"/>
        </w:rPr>
        <w:t>）项目负责人必须为</w:t>
      </w:r>
      <w:r>
        <w:rPr>
          <w:rStyle w:val="10"/>
          <w:rFonts w:hint="eastAsia" w:ascii="仿宋" w:hAnsi="仿宋" w:eastAsia="仿宋"/>
          <w:color w:val="auto"/>
          <w:sz w:val="24"/>
          <w:highlight w:val="none"/>
          <w:lang w:val="en-US" w:eastAsia="zh-CN"/>
        </w:rPr>
        <w:t>机电</w:t>
      </w:r>
      <w:r>
        <w:rPr>
          <w:rStyle w:val="10"/>
          <w:rFonts w:hint="eastAsia" w:ascii="仿宋" w:hAnsi="仿宋" w:eastAsia="仿宋"/>
          <w:color w:val="auto"/>
          <w:sz w:val="24"/>
          <w:highlight w:val="none"/>
          <w:lang w:eastAsia="zh-CN"/>
        </w:rPr>
        <w:t>工程专业二级及以上注册建造师（须在本单位注册）并同时具备建造师安全生产考核合格证书（B证）</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lang w:eastAsia="zh-CN"/>
        </w:rPr>
        <w:t>（</w:t>
      </w:r>
      <w:r>
        <w:rPr>
          <w:rStyle w:val="10"/>
          <w:rFonts w:hint="eastAsia" w:ascii="仿宋" w:hAnsi="仿宋" w:eastAsia="仿宋"/>
          <w:color w:val="auto"/>
          <w:sz w:val="24"/>
          <w:highlight w:val="none"/>
          <w:lang w:val="en-US" w:eastAsia="zh-CN"/>
        </w:rPr>
        <w:t>4</w:t>
      </w:r>
      <w:r>
        <w:rPr>
          <w:rStyle w:val="10"/>
          <w:rFonts w:hint="eastAsia" w:ascii="仿宋" w:hAnsi="仿宋" w:eastAsia="仿宋"/>
          <w:color w:val="auto"/>
          <w:sz w:val="24"/>
          <w:highlight w:val="none"/>
          <w:lang w:eastAsia="zh-CN"/>
        </w:rPr>
        <w:t>）</w:t>
      </w:r>
      <w:r>
        <w:rPr>
          <w:rStyle w:val="10"/>
          <w:rFonts w:hint="eastAsia" w:ascii="仿宋" w:hAnsi="仿宋" w:eastAsia="仿宋"/>
          <w:color w:val="auto"/>
          <w:sz w:val="24"/>
          <w:highlight w:val="none"/>
        </w:rPr>
        <w:t>在“信用中国”（www.creditchina.gov.cn）、中国政府采购（www.ccgp.gov.cn）、“信用山东”（www.creditsd.gov.cn）中被列入失信被执行人、重大税收违法案件当事人名单、政府采购严重违法失信行为记录名单的供应商，不得参加本次政府采购活动；</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w:t>
      </w:r>
      <w:r>
        <w:rPr>
          <w:rStyle w:val="10"/>
          <w:rFonts w:hint="eastAsia" w:ascii="仿宋" w:hAnsi="仿宋" w:eastAsia="仿宋"/>
          <w:color w:val="auto"/>
          <w:sz w:val="24"/>
          <w:highlight w:val="none"/>
          <w:lang w:val="en-US" w:eastAsia="zh-CN"/>
        </w:rPr>
        <w:t>5</w:t>
      </w:r>
      <w:r>
        <w:rPr>
          <w:rStyle w:val="10"/>
          <w:rFonts w:hint="eastAsia" w:ascii="仿宋" w:hAnsi="仿宋" w:eastAsia="仿宋"/>
          <w:color w:val="auto"/>
          <w:sz w:val="24"/>
          <w:highlight w:val="none"/>
        </w:rPr>
        <w:t>）本项目不接受联合体磋商；</w:t>
      </w:r>
    </w:p>
    <w:p>
      <w:pPr>
        <w:keepNext w:val="0"/>
        <w:keepLines w:val="0"/>
        <w:pageBreakBefore w:val="0"/>
        <w:widowControl/>
        <w:kinsoku/>
        <w:wordWrap/>
        <w:overflowPunct/>
        <w:topLinePunct w:val="0"/>
        <w:autoSpaceDE/>
        <w:autoSpaceDN/>
        <w:bidi w:val="0"/>
        <w:adjustRightInd/>
        <w:snapToGrid/>
        <w:spacing w:after="0" w:line="400" w:lineRule="exact"/>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rPr>
        <w:t>三、获取采购文件：</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1.时间：2022年</w:t>
      </w:r>
      <w:r>
        <w:rPr>
          <w:rStyle w:val="10"/>
          <w:rFonts w:hint="eastAsia" w:ascii="仿宋" w:hAnsi="仿宋" w:eastAsia="仿宋"/>
          <w:color w:val="auto"/>
          <w:sz w:val="24"/>
          <w:highlight w:val="none"/>
          <w:lang w:val="en-US" w:eastAsia="zh-CN"/>
        </w:rPr>
        <w:t>6</w:t>
      </w:r>
      <w:r>
        <w:rPr>
          <w:rStyle w:val="10"/>
          <w:rFonts w:hint="eastAsia" w:ascii="仿宋" w:hAnsi="仿宋" w:eastAsia="仿宋"/>
          <w:color w:val="auto"/>
          <w:sz w:val="24"/>
          <w:highlight w:val="none"/>
        </w:rPr>
        <w:t>月</w:t>
      </w:r>
      <w:r>
        <w:rPr>
          <w:rStyle w:val="10"/>
          <w:rFonts w:hint="eastAsia" w:ascii="仿宋" w:hAnsi="仿宋" w:eastAsia="仿宋"/>
          <w:color w:val="auto"/>
          <w:sz w:val="24"/>
          <w:highlight w:val="none"/>
          <w:lang w:val="en-US" w:eastAsia="zh-CN"/>
        </w:rPr>
        <w:t>14</w:t>
      </w:r>
      <w:r>
        <w:rPr>
          <w:rStyle w:val="10"/>
          <w:rFonts w:hint="eastAsia" w:ascii="仿宋" w:hAnsi="仿宋" w:eastAsia="仿宋"/>
          <w:color w:val="auto"/>
          <w:sz w:val="24"/>
          <w:highlight w:val="none"/>
        </w:rPr>
        <w:t>日至2022年6月</w:t>
      </w:r>
      <w:r>
        <w:rPr>
          <w:rStyle w:val="10"/>
          <w:rFonts w:hint="eastAsia" w:ascii="仿宋" w:hAnsi="仿宋" w:eastAsia="仿宋"/>
          <w:color w:val="auto"/>
          <w:sz w:val="24"/>
          <w:highlight w:val="none"/>
          <w:lang w:val="en-US" w:eastAsia="zh-CN"/>
        </w:rPr>
        <w:t>21</w:t>
      </w:r>
      <w:r>
        <w:rPr>
          <w:rStyle w:val="10"/>
          <w:rFonts w:hint="eastAsia" w:ascii="仿宋" w:hAnsi="仿宋" w:eastAsia="仿宋"/>
          <w:color w:val="auto"/>
          <w:sz w:val="24"/>
          <w:highlight w:val="none"/>
        </w:rPr>
        <w:t>日17时00分，每天上午08:30至12:00，下午1</w:t>
      </w:r>
      <w:r>
        <w:rPr>
          <w:rStyle w:val="10"/>
          <w:rFonts w:hint="eastAsia" w:ascii="仿宋" w:hAnsi="仿宋" w:eastAsia="仿宋"/>
          <w:color w:val="auto"/>
          <w:sz w:val="24"/>
          <w:highlight w:val="none"/>
          <w:lang w:val="en-US" w:eastAsia="zh-CN"/>
        </w:rPr>
        <w:t>4</w:t>
      </w:r>
      <w:r>
        <w:rPr>
          <w:rStyle w:val="10"/>
          <w:rFonts w:hint="eastAsia" w:ascii="仿宋" w:hAnsi="仿宋" w:eastAsia="仿宋"/>
          <w:color w:val="auto"/>
          <w:sz w:val="24"/>
          <w:highlight w:val="none"/>
        </w:rPr>
        <w:t>:00至17:00（北京时间，法定节假日除外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2.地点：kunlun006@126.com</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3.方式：供应商将营业执照、</w:t>
      </w:r>
      <w:r>
        <w:rPr>
          <w:rStyle w:val="10"/>
          <w:rFonts w:hint="eastAsia" w:ascii="仿宋" w:hAnsi="仿宋" w:eastAsia="仿宋"/>
          <w:color w:val="auto"/>
          <w:sz w:val="24"/>
          <w:highlight w:val="none"/>
          <w:lang w:val="en-US" w:eastAsia="zh-CN"/>
        </w:rPr>
        <w:t>安全生产许可证、机电工程施工总承包三级及以上资质或建筑机电安装工程专业承包三级及以上资质、机电</w:t>
      </w:r>
      <w:r>
        <w:rPr>
          <w:rStyle w:val="10"/>
          <w:rFonts w:hint="eastAsia" w:ascii="仿宋" w:hAnsi="仿宋" w:eastAsia="仿宋"/>
          <w:color w:val="auto"/>
          <w:sz w:val="24"/>
          <w:highlight w:val="none"/>
          <w:lang w:eastAsia="zh-CN"/>
        </w:rPr>
        <w:t>工程专业二级及以上注册建造师</w:t>
      </w:r>
      <w:r>
        <w:rPr>
          <w:rStyle w:val="10"/>
          <w:rFonts w:hint="eastAsia" w:ascii="仿宋" w:hAnsi="仿宋" w:eastAsia="仿宋"/>
          <w:color w:val="auto"/>
          <w:sz w:val="24"/>
          <w:highlight w:val="none"/>
          <w:lang w:val="en-US" w:eastAsia="zh-CN"/>
        </w:rPr>
        <w:t>及</w:t>
      </w:r>
      <w:r>
        <w:rPr>
          <w:rStyle w:val="10"/>
          <w:rFonts w:hint="eastAsia" w:ascii="仿宋" w:hAnsi="仿宋" w:eastAsia="仿宋"/>
          <w:color w:val="auto"/>
          <w:sz w:val="24"/>
          <w:highlight w:val="none"/>
          <w:lang w:eastAsia="zh-CN"/>
        </w:rPr>
        <w:t>建造师安全生产考核合格证书（B证）、</w:t>
      </w:r>
      <w:r>
        <w:rPr>
          <w:rStyle w:val="10"/>
          <w:rFonts w:hint="eastAsia" w:ascii="仿宋" w:hAnsi="仿宋" w:eastAsia="仿宋"/>
          <w:color w:val="auto"/>
          <w:sz w:val="24"/>
          <w:highlight w:val="none"/>
        </w:rPr>
        <w:t>授权委托书及被授权人身份证、联系人、联系方式及标书费转账凭证扫描件打包（以项目编号+包号</w:t>
      </w:r>
      <w:r>
        <w:rPr>
          <w:rStyle w:val="10"/>
          <w:rFonts w:hint="eastAsia" w:ascii="仿宋" w:hAnsi="仿宋" w:eastAsia="仿宋"/>
          <w:color w:val="auto"/>
          <w:sz w:val="24"/>
          <w:highlight w:val="none"/>
          <w:lang w:eastAsia="zh-CN"/>
        </w:rPr>
        <w:t>（</w:t>
      </w:r>
      <w:r>
        <w:rPr>
          <w:rStyle w:val="10"/>
          <w:rFonts w:hint="eastAsia" w:ascii="仿宋" w:hAnsi="仿宋" w:eastAsia="仿宋"/>
          <w:color w:val="auto"/>
          <w:sz w:val="24"/>
          <w:highlight w:val="none"/>
          <w:lang w:val="en-US" w:eastAsia="zh-CN"/>
        </w:rPr>
        <w:t>如有</w:t>
      </w:r>
      <w:bookmarkStart w:id="1" w:name="_GoBack"/>
      <w:bookmarkEnd w:id="1"/>
      <w:r>
        <w:rPr>
          <w:rStyle w:val="10"/>
          <w:rFonts w:hint="eastAsia" w:ascii="仿宋" w:hAnsi="仿宋" w:eastAsia="仿宋"/>
          <w:color w:val="auto"/>
          <w:sz w:val="24"/>
          <w:highlight w:val="none"/>
          <w:lang w:eastAsia="zh-CN"/>
        </w:rPr>
        <w:t>）</w:t>
      </w:r>
      <w:r>
        <w:rPr>
          <w:rStyle w:val="10"/>
          <w:rFonts w:hint="eastAsia" w:ascii="仿宋" w:hAnsi="仿宋" w:eastAsia="仿宋"/>
          <w:color w:val="auto"/>
          <w:sz w:val="24"/>
          <w:highlight w:val="none"/>
        </w:rPr>
        <w:t>+公司名称命名）发送至kunlun006@126.com，报名审核通过（报名审核通过不代表资格审查通过）后，1个工作日内将竞争性磋商文件发送至报名邮箱。本项目实行资格后审，报名成功不代表通过资格审查。</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4.采购文件售价</w:t>
      </w:r>
      <w:r>
        <w:rPr>
          <w:rStyle w:val="10"/>
          <w:rFonts w:hint="eastAsia" w:ascii="仿宋" w:hAnsi="仿宋" w:eastAsia="仿宋"/>
          <w:color w:val="auto"/>
          <w:sz w:val="24"/>
          <w:highlight w:val="none"/>
          <w:lang w:eastAsia="zh-CN"/>
        </w:rPr>
        <w:t>400元/份</w:t>
      </w:r>
      <w:r>
        <w:rPr>
          <w:rStyle w:val="10"/>
          <w:rFonts w:hint="eastAsia" w:ascii="仿宋" w:hAnsi="仿宋" w:eastAsia="仿宋"/>
          <w:color w:val="auto"/>
          <w:sz w:val="24"/>
          <w:highlight w:val="none"/>
        </w:rPr>
        <w:t>，报名时交纳，售后不退。</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户名：昆仑项目管理（山东）有限公司</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开户银行：中国工商银行股份有限公司济南齐鲁软件园支行</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账号：1602115109000052673</w:t>
      </w:r>
    </w:p>
    <w:p>
      <w:pPr>
        <w:keepNext w:val="0"/>
        <w:keepLines w:val="0"/>
        <w:pageBreakBefore w:val="0"/>
        <w:widowControl/>
        <w:kinsoku/>
        <w:wordWrap/>
        <w:overflowPunct/>
        <w:topLinePunct w:val="0"/>
        <w:autoSpaceDE/>
        <w:autoSpaceDN/>
        <w:bidi w:val="0"/>
        <w:adjustRightInd/>
        <w:snapToGrid/>
        <w:spacing w:after="0" w:line="400" w:lineRule="exact"/>
        <w:textAlignment w:val="auto"/>
        <w:rPr>
          <w:rStyle w:val="10"/>
          <w:rFonts w:hint="eastAsia" w:ascii="仿宋" w:hAnsi="仿宋" w:eastAsia="仿宋"/>
          <w:b/>
          <w:bCs/>
          <w:color w:val="auto"/>
          <w:sz w:val="24"/>
          <w:highlight w:val="none"/>
        </w:rPr>
      </w:pPr>
      <w:r>
        <w:rPr>
          <w:rStyle w:val="10"/>
          <w:rFonts w:hint="eastAsia" w:ascii="仿宋" w:hAnsi="仿宋" w:eastAsia="仿宋"/>
          <w:b/>
          <w:bCs/>
          <w:color w:val="auto"/>
          <w:sz w:val="24"/>
          <w:highlight w:val="none"/>
        </w:rPr>
        <w:t>四、响应文件提交：</w:t>
      </w:r>
      <w:r>
        <w:rPr>
          <w:rStyle w:val="10"/>
          <w:rFonts w:hint="eastAsia" w:ascii="仿宋" w:hAnsi="仿宋" w:eastAsia="仿宋"/>
          <w:b/>
          <w:bCs/>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1.截止时间：2022年6月</w:t>
      </w:r>
      <w:r>
        <w:rPr>
          <w:rStyle w:val="10"/>
          <w:rFonts w:hint="eastAsia" w:ascii="仿宋" w:hAnsi="仿宋" w:eastAsia="仿宋"/>
          <w:color w:val="auto"/>
          <w:sz w:val="24"/>
          <w:highlight w:val="none"/>
          <w:lang w:val="en-US" w:eastAsia="zh-CN"/>
        </w:rPr>
        <w:t>27</w:t>
      </w:r>
      <w:r>
        <w:rPr>
          <w:rStyle w:val="10"/>
          <w:rFonts w:hint="eastAsia" w:ascii="仿宋" w:hAnsi="仿宋" w:eastAsia="仿宋"/>
          <w:color w:val="auto"/>
          <w:sz w:val="24"/>
          <w:highlight w:val="none"/>
        </w:rPr>
        <w:t>日0</w:t>
      </w:r>
      <w:r>
        <w:rPr>
          <w:rStyle w:val="10"/>
          <w:rFonts w:hint="eastAsia" w:ascii="仿宋" w:hAnsi="仿宋" w:eastAsia="仿宋"/>
          <w:color w:val="auto"/>
          <w:sz w:val="24"/>
          <w:highlight w:val="none"/>
          <w:lang w:val="en-US" w:eastAsia="zh-CN"/>
        </w:rPr>
        <w:t>9</w:t>
      </w:r>
      <w:r>
        <w:rPr>
          <w:rStyle w:val="10"/>
          <w:rFonts w:hint="eastAsia" w:ascii="仿宋" w:hAnsi="仿宋" w:eastAsia="仿宋"/>
          <w:color w:val="auto"/>
          <w:sz w:val="24"/>
          <w:highlight w:val="none"/>
        </w:rPr>
        <w:t>:</w:t>
      </w:r>
      <w:r>
        <w:rPr>
          <w:rStyle w:val="10"/>
          <w:rFonts w:hint="eastAsia" w:ascii="仿宋" w:hAnsi="仿宋" w:eastAsia="仿宋"/>
          <w:color w:val="auto"/>
          <w:sz w:val="24"/>
          <w:highlight w:val="none"/>
          <w:lang w:val="en-US" w:eastAsia="zh-CN"/>
        </w:rPr>
        <w:t>0</w:t>
      </w:r>
      <w:r>
        <w:rPr>
          <w:rStyle w:val="10"/>
          <w:rFonts w:hint="eastAsia" w:ascii="仿宋" w:hAnsi="仿宋" w:eastAsia="仿宋"/>
          <w:color w:val="auto"/>
          <w:sz w:val="24"/>
          <w:highlight w:val="none"/>
        </w:rPr>
        <w:t>0--9:</w:t>
      </w:r>
      <w:r>
        <w:rPr>
          <w:rStyle w:val="10"/>
          <w:rFonts w:hint="eastAsia" w:ascii="仿宋" w:hAnsi="仿宋" w:eastAsia="仿宋"/>
          <w:color w:val="auto"/>
          <w:sz w:val="24"/>
          <w:highlight w:val="none"/>
          <w:lang w:val="en-US" w:eastAsia="zh-CN"/>
        </w:rPr>
        <w:t>3</w:t>
      </w:r>
      <w:r>
        <w:rPr>
          <w:rStyle w:val="10"/>
          <w:rFonts w:hint="eastAsia" w:ascii="仿宋" w:hAnsi="仿宋" w:eastAsia="仿宋"/>
          <w:color w:val="auto"/>
          <w:sz w:val="24"/>
          <w:highlight w:val="none"/>
        </w:rPr>
        <w:t>0分（北京时间）</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2.地    点：</w:t>
      </w:r>
      <w:r>
        <w:rPr>
          <w:rFonts w:hint="eastAsia" w:ascii="仿宋" w:hAnsi="仿宋" w:eastAsia="仿宋" w:cs="仿宋"/>
          <w:sz w:val="24"/>
        </w:rPr>
        <w:t>济宁市任城区关帝庙金融街3号楼302昆仑项目管理（山东）有限公司济宁分公司会议室</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rPr>
        <w:t>五、开启：</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1.开启时间：2022年6月</w:t>
      </w:r>
      <w:r>
        <w:rPr>
          <w:rStyle w:val="10"/>
          <w:rFonts w:hint="eastAsia" w:ascii="仿宋" w:hAnsi="仿宋" w:eastAsia="仿宋"/>
          <w:color w:val="auto"/>
          <w:sz w:val="24"/>
          <w:highlight w:val="none"/>
          <w:lang w:val="en-US" w:eastAsia="zh-CN"/>
        </w:rPr>
        <w:t>27</w:t>
      </w:r>
      <w:r>
        <w:rPr>
          <w:rStyle w:val="10"/>
          <w:rFonts w:hint="eastAsia" w:ascii="仿宋" w:hAnsi="仿宋" w:eastAsia="仿宋"/>
          <w:color w:val="auto"/>
          <w:sz w:val="24"/>
          <w:highlight w:val="none"/>
        </w:rPr>
        <w:t>日9:</w:t>
      </w:r>
      <w:r>
        <w:rPr>
          <w:rStyle w:val="10"/>
          <w:rFonts w:hint="eastAsia" w:ascii="仿宋" w:hAnsi="仿宋" w:eastAsia="仿宋"/>
          <w:color w:val="auto"/>
          <w:sz w:val="24"/>
          <w:highlight w:val="none"/>
          <w:lang w:val="en-US" w:eastAsia="zh-CN"/>
        </w:rPr>
        <w:t>3</w:t>
      </w:r>
      <w:r>
        <w:rPr>
          <w:rStyle w:val="10"/>
          <w:rFonts w:hint="eastAsia" w:ascii="仿宋" w:hAnsi="仿宋" w:eastAsia="仿宋"/>
          <w:color w:val="auto"/>
          <w:sz w:val="24"/>
          <w:highlight w:val="none"/>
        </w:rPr>
        <w:t>0分（北京时间）</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2.开启地点：</w:t>
      </w:r>
      <w:r>
        <w:rPr>
          <w:rFonts w:hint="eastAsia" w:ascii="仿宋" w:hAnsi="仿宋" w:eastAsia="仿宋" w:cs="仿宋"/>
          <w:sz w:val="24"/>
        </w:rPr>
        <w:t>济宁市任城区关帝庙金融街3号楼302昆仑项目管理（山东）有限公司济宁分公司会议室</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rPr>
        <w:t>六、公告期限：</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自本公告发布之日起</w:t>
      </w:r>
      <w:r>
        <w:rPr>
          <w:rStyle w:val="10"/>
          <w:rFonts w:hint="eastAsia" w:ascii="仿宋" w:hAnsi="仿宋" w:eastAsia="仿宋"/>
          <w:color w:val="auto"/>
          <w:sz w:val="24"/>
          <w:highlight w:val="none"/>
          <w:lang w:val="en-US" w:eastAsia="zh-CN"/>
        </w:rPr>
        <w:t>3</w:t>
      </w:r>
      <w:r>
        <w:rPr>
          <w:rStyle w:val="10"/>
          <w:rFonts w:hint="eastAsia" w:ascii="仿宋" w:hAnsi="仿宋" w:eastAsia="仿宋"/>
          <w:color w:val="auto"/>
          <w:sz w:val="24"/>
          <w:highlight w:val="none"/>
        </w:rPr>
        <w:t>个工作日。</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textAlignment w:val="auto"/>
        <w:rPr>
          <w:rStyle w:val="10"/>
          <w:rFonts w:hint="eastAsia" w:ascii="仿宋" w:hAnsi="仿宋" w:eastAsia="仿宋"/>
          <w:b/>
          <w:bCs/>
          <w:color w:val="auto"/>
          <w:sz w:val="24"/>
          <w:highlight w:val="none"/>
        </w:rPr>
      </w:pPr>
      <w:r>
        <w:rPr>
          <w:rStyle w:val="10"/>
          <w:rFonts w:hint="eastAsia" w:ascii="仿宋" w:hAnsi="仿宋" w:eastAsia="仿宋"/>
          <w:b/>
          <w:bCs/>
          <w:color w:val="auto"/>
          <w:sz w:val="24"/>
          <w:highlight w:val="none"/>
        </w:rPr>
        <w:t>七、其他补充事宜：</w:t>
      </w:r>
      <w:r>
        <w:rPr>
          <w:rStyle w:val="10"/>
          <w:rFonts w:hint="eastAsia" w:ascii="仿宋" w:hAnsi="仿宋" w:eastAsia="仿宋"/>
          <w:b/>
          <w:bCs/>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其他补充事宜:无</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textAlignment w:val="auto"/>
        <w:rPr>
          <w:rStyle w:val="10"/>
          <w:rFonts w:hint="eastAsia" w:ascii="仿宋" w:hAnsi="仿宋" w:eastAsia="仿宋"/>
          <w:color w:val="auto"/>
          <w:sz w:val="24"/>
          <w:highlight w:val="none"/>
        </w:rPr>
      </w:pPr>
      <w:r>
        <w:rPr>
          <w:rStyle w:val="10"/>
          <w:rFonts w:hint="eastAsia" w:ascii="仿宋" w:hAnsi="仿宋" w:eastAsia="仿宋"/>
          <w:b/>
          <w:bCs/>
          <w:color w:val="auto"/>
          <w:sz w:val="24"/>
          <w:highlight w:val="none"/>
        </w:rPr>
        <w:t>八、对本次招标提出询问，请按以下方式联系：</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1、采购人信息</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名    称：济宁医学院</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地    址：山东省济宁市任城区荷花路133号</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 xml:space="preserve">联系方式：0537-3616133(济宁医学院) </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2、采购代理机构</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名    称：昆仑项目管理（山东）有限公司</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地    址：济宁市任城区环城北路17号关帝庙金融财富中心3号楼</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联系方式：0537-2616518</w:t>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3、项目联系方式</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项目联系人：孙越</w:t>
      </w:r>
      <w:r>
        <w:rPr>
          <w:rStyle w:val="10"/>
          <w:rFonts w:hint="eastAsia" w:ascii="仿宋" w:hAnsi="仿宋" w:eastAsia="仿宋"/>
          <w:color w:val="auto"/>
          <w:sz w:val="24"/>
          <w:highlight w:val="none"/>
        </w:rPr>
        <w:tab/>
      </w:r>
    </w:p>
    <w:p>
      <w:pPr>
        <w:keepNext w:val="0"/>
        <w:keepLines w:val="0"/>
        <w:pageBreakBefore w:val="0"/>
        <w:widowControl/>
        <w:kinsoku/>
        <w:wordWrap/>
        <w:overflowPunct/>
        <w:topLinePunct w:val="0"/>
        <w:autoSpaceDE/>
        <w:autoSpaceDN/>
        <w:bidi w:val="0"/>
        <w:adjustRightInd/>
        <w:snapToGrid/>
        <w:spacing w:after="0" w:line="400" w:lineRule="exact"/>
        <w:ind w:firstLine="480" w:firstLineChars="200"/>
        <w:textAlignment w:val="auto"/>
        <w:rPr>
          <w:rStyle w:val="10"/>
          <w:rFonts w:hint="eastAsia" w:ascii="仿宋" w:hAnsi="仿宋" w:eastAsia="仿宋"/>
          <w:color w:val="auto"/>
          <w:sz w:val="24"/>
          <w:highlight w:val="none"/>
        </w:rPr>
      </w:pPr>
      <w:r>
        <w:rPr>
          <w:rStyle w:val="10"/>
          <w:rFonts w:hint="eastAsia" w:ascii="仿宋" w:hAnsi="仿宋" w:eastAsia="仿宋"/>
          <w:color w:val="auto"/>
          <w:sz w:val="24"/>
          <w:highlight w:val="none"/>
        </w:rPr>
        <w:t>联系方式：0537-2616518</w:t>
      </w:r>
    </w:p>
    <w:p>
      <w:pPr>
        <w:rPr>
          <w:rFonts w:hint="eastAsia" w:eastAsia="宋体"/>
          <w:lang w:val="en-US" w:eastAsia="zh-CN"/>
        </w:rPr>
      </w:pPr>
    </w:p>
    <w:sectPr>
      <w:pgSz w:w="11906" w:h="16838"/>
      <w:pgMar w:top="1440" w:right="1080" w:bottom="1440"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92F037"/>
    <w:multiLevelType w:val="singleLevel"/>
    <w:tmpl w:val="8692F037"/>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I0MTEyY2MzYmNlZjlkMmFlNGI4ZmVmOGY1NmU4YTcifQ=="/>
  </w:docVars>
  <w:rsids>
    <w:rsidRoot w:val="50037EF9"/>
    <w:rsid w:val="50037EF9"/>
    <w:rsid w:val="53E41D1C"/>
    <w:rsid w:val="62AE6D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jc w:val="both"/>
      <w:textAlignment w:val="baseline"/>
    </w:pPr>
    <w:rPr>
      <w:rFonts w:ascii="Calibri" w:hAnsi="Calibri" w:eastAsia="宋体" w:cs="Times New Roman"/>
      <w:kern w:val="2"/>
      <w:sz w:val="21"/>
      <w:szCs w:val="24"/>
      <w:lang w:val="en-US" w:eastAsia="zh-CN" w:bidi="ar-SA"/>
    </w:rPr>
  </w:style>
  <w:style w:type="paragraph" w:styleId="3">
    <w:name w:val="heading 1"/>
    <w:basedOn w:val="1"/>
    <w:next w:val="4"/>
    <w:link w:val="11"/>
    <w:qFormat/>
    <w:uiPriority w:val="0"/>
    <w:pPr>
      <w:keepNext/>
      <w:keepLines/>
      <w:spacing w:line="578" w:lineRule="auto"/>
      <w:jc w:val="center"/>
      <w:outlineLvl w:val="0"/>
    </w:pPr>
    <w:rPr>
      <w:rFonts w:eastAsia="仿宋"/>
      <w:b/>
      <w:bCs/>
      <w:kern w:val="44"/>
      <w:sz w:val="44"/>
      <w:szCs w:val="44"/>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spacing w:before="156" w:beforeLines="50" w:after="156" w:afterLines="50" w:line="360" w:lineRule="auto"/>
      <w:ind w:left="420" w:leftChars="200" w:firstLine="480" w:firstLineChars="200"/>
    </w:pPr>
    <w:rPr>
      <w:rFonts w:ascii="Times New Roman" w:hAnsi="Times New Roman"/>
      <w:sz w:val="24"/>
      <w:szCs w:val="20"/>
    </w:rPr>
  </w:style>
  <w:style w:type="paragraph" w:customStyle="1" w:styleId="4">
    <w:name w:val="文档正文 Char"/>
    <w:basedOn w:val="1"/>
    <w:qFormat/>
    <w:uiPriority w:val="0"/>
    <w:pPr>
      <w:adjustRightInd w:val="0"/>
      <w:spacing w:line="480" w:lineRule="atLeast"/>
      <w:ind w:firstLine="567"/>
    </w:pPr>
    <w:rPr>
      <w:rFonts w:eastAsia="楷体_GB2312"/>
      <w:kern w:val="0"/>
      <w:sz w:val="28"/>
      <w:szCs w:val="20"/>
    </w:rPr>
  </w:style>
  <w:style w:type="paragraph" w:styleId="5">
    <w:name w:val="footer"/>
    <w:basedOn w:val="1"/>
    <w:qFormat/>
    <w:uiPriority w:val="0"/>
    <w:pPr>
      <w:tabs>
        <w:tab w:val="center" w:pos="4153"/>
        <w:tab w:val="right" w:pos="8306"/>
      </w:tabs>
      <w:snapToGrid w:val="0"/>
      <w:jc w:val="left"/>
    </w:pPr>
    <w:rPr>
      <w:rFonts w:ascii="宋体" w:hAnsi="宋体"/>
      <w:kern w:val="0"/>
      <w:sz w:val="18"/>
      <w:szCs w:val="18"/>
    </w:rPr>
  </w:style>
  <w:style w:type="paragraph" w:styleId="6">
    <w:name w:val="header"/>
    <w:basedOn w:val="1"/>
    <w:qFormat/>
    <w:uiPriority w:val="0"/>
    <w:pPr>
      <w:pBdr>
        <w:bottom w:val="single" w:color="000000" w:sz="6" w:space="1"/>
      </w:pBdr>
      <w:tabs>
        <w:tab w:val="center" w:pos="4153"/>
        <w:tab w:val="right" w:pos="8306"/>
      </w:tabs>
      <w:snapToGrid w:val="0"/>
      <w:jc w:val="center"/>
    </w:pPr>
    <w:rPr>
      <w:rFonts w:ascii="宋体" w:hAnsi="宋体"/>
      <w:kern w:val="0"/>
      <w:sz w:val="18"/>
      <w:szCs w:val="18"/>
    </w:rPr>
  </w:style>
  <w:style w:type="character" w:styleId="9">
    <w:name w:val="Hyperlink"/>
    <w:basedOn w:val="10"/>
    <w:qFormat/>
    <w:uiPriority w:val="0"/>
    <w:rPr>
      <w:color w:val="023D69"/>
      <w:szCs w:val="20"/>
    </w:rPr>
  </w:style>
  <w:style w:type="character" w:customStyle="1" w:styleId="10">
    <w:name w:val="NormalCharacter"/>
    <w:qFormat/>
    <w:uiPriority w:val="0"/>
  </w:style>
  <w:style w:type="character" w:customStyle="1" w:styleId="11">
    <w:name w:val="标题 1 字符"/>
    <w:link w:val="3"/>
    <w:qFormat/>
    <w:uiPriority w:val="0"/>
    <w:rPr>
      <w:rFonts w:eastAsia="仿宋"/>
      <w:b/>
      <w:bCs/>
      <w:kern w:val="44"/>
      <w:sz w:val="44"/>
      <w:szCs w:val="44"/>
    </w:rPr>
  </w:style>
  <w:style w:type="character" w:customStyle="1" w:styleId="12">
    <w:name w:val="PageNumber"/>
    <w:qFormat/>
    <w:uiPriority w:val="0"/>
    <w:rPr>
      <w:rFonts w:ascii="Times New Roman" w:hAnsi="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1256</Words>
  <Characters>1521</Characters>
  <Lines>0</Lines>
  <Paragraphs>0</Paragraphs>
  <TotalTime>1</TotalTime>
  <ScaleCrop>false</ScaleCrop>
  <LinksUpToDate>false</LinksUpToDate>
  <CharactersWithSpaces>1587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2022-06-14T08:11:00Z</dcterms:created>
  <dc:creator>WPS_1640674678</dc:creator>
  <cp:lastModifiedBy>寶賀。</cp:lastModifiedBy>
  <dcterms:modified xsi:type="dcterms:W3CDTF">2022-06-14T08:15:10Z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05B4F29CEC254FC5A9F73679C854AEF3</vt:lpwstr>
  </property>
</Properties>
</file>