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济宁医学院洗衣房、理发店合作经营服务采购项目</w:t>
      </w:r>
    </w:p>
    <w:p>
      <w:pPr>
        <w:pStyle w:val="3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竞争性磋商公告</w:t>
      </w:r>
    </w:p>
    <w:p>
      <w:pPr>
        <w:adjustRightInd w:val="0"/>
        <w:spacing w:line="440" w:lineRule="exact"/>
        <w:ind w:firstLine="480" w:firstLineChars="200"/>
        <w:rPr>
          <w:rFonts w:ascii="仿宋" w:hAnsi="仿宋" w:eastAsia="仿宋" w:cs="仿宋"/>
          <w:kern w:val="0"/>
          <w:sz w:val="24"/>
        </w:rPr>
      </w:pPr>
      <w:r>
        <w:rPr>
          <w:rFonts w:hint="eastAsia" w:ascii="仿宋" w:hAnsi="仿宋" w:eastAsia="仿宋" w:cs="仿宋"/>
          <w:sz w:val="24"/>
        </w:rPr>
        <w:t>济宁医学院洗衣房、理发店合作经营服务采购项目,经有关部门批准，现采用竞争性磋商的方式选择成交单位，</w:t>
      </w:r>
      <w:r>
        <w:rPr>
          <w:rFonts w:hint="eastAsia" w:ascii="仿宋" w:hAnsi="仿宋" w:eastAsia="仿宋" w:cs="仿宋"/>
          <w:kern w:val="0"/>
          <w:sz w:val="24"/>
        </w:rPr>
        <w:t>欢迎符合本次磋商文件要求，在中国境内注册的供应商前来磋商。有关事宜公告如下：</w:t>
      </w:r>
    </w:p>
    <w:p>
      <w:pPr>
        <w:pStyle w:val="9"/>
        <w:spacing w:line="440" w:lineRule="exact"/>
        <w:rPr>
          <w:rFonts w:ascii="仿宋" w:hAnsi="仿宋" w:eastAsia="仿宋" w:cs="仿宋"/>
          <w:b/>
          <w:bCs/>
          <w:szCs w:val="24"/>
        </w:rPr>
      </w:pPr>
      <w:r>
        <w:rPr>
          <w:rFonts w:hint="eastAsia" w:ascii="仿宋" w:hAnsi="仿宋" w:eastAsia="仿宋" w:cs="仿宋"/>
          <w:b/>
          <w:bCs/>
          <w:szCs w:val="24"/>
        </w:rPr>
        <w:t>一、项目基本信息</w:t>
      </w:r>
    </w:p>
    <w:p>
      <w:pPr>
        <w:pStyle w:val="9"/>
        <w:spacing w:line="440" w:lineRule="exact"/>
        <w:rPr>
          <w:rFonts w:hint="eastAsia" w:ascii="仿宋" w:hAnsi="仿宋" w:eastAsia="仿宋" w:cs="仿宋"/>
          <w:color w:val="auto"/>
          <w:szCs w:val="24"/>
          <w:lang w:eastAsia="zh-CN"/>
        </w:rPr>
      </w:pPr>
      <w:r>
        <w:rPr>
          <w:rFonts w:hint="eastAsia" w:ascii="仿宋" w:hAnsi="仿宋" w:eastAsia="仿宋" w:cs="仿宋"/>
          <w:color w:val="auto"/>
          <w:szCs w:val="24"/>
        </w:rPr>
        <w:t>1、项目名称：</w:t>
      </w:r>
      <w:r>
        <w:rPr>
          <w:rFonts w:hint="eastAsia" w:ascii="仿宋" w:hAnsi="仿宋" w:eastAsia="仿宋" w:cs="仿宋"/>
          <w:sz w:val="24"/>
        </w:rPr>
        <w:t>济宁医学院洗衣房、理发店合作经营服务采购项目</w:t>
      </w:r>
    </w:p>
    <w:p>
      <w:pPr>
        <w:pStyle w:val="9"/>
        <w:spacing w:line="440" w:lineRule="exact"/>
        <w:rPr>
          <w:rFonts w:hint="default" w:ascii="仿宋" w:hAnsi="仿宋" w:eastAsia="仿宋" w:cs="仿宋"/>
          <w:color w:val="auto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zCs w:val="24"/>
        </w:rPr>
        <w:t>2、项目编号：JYKL-2020-0</w:t>
      </w:r>
      <w:r>
        <w:rPr>
          <w:rFonts w:hint="eastAsia" w:ascii="仿宋" w:hAnsi="仿宋" w:eastAsia="仿宋" w:cs="仿宋"/>
          <w:color w:val="auto"/>
          <w:szCs w:val="24"/>
          <w:lang w:val="en-US" w:eastAsia="zh-CN"/>
        </w:rPr>
        <w:t>16</w:t>
      </w:r>
    </w:p>
    <w:p>
      <w:pPr>
        <w:pStyle w:val="9"/>
        <w:spacing w:line="440" w:lineRule="exact"/>
        <w:rPr>
          <w:rFonts w:hint="eastAsia" w:ascii="仿宋" w:hAnsi="仿宋" w:eastAsia="仿宋" w:cs="仿宋"/>
          <w:sz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zCs w:val="24"/>
        </w:rPr>
        <w:t>3、项目说明：</w:t>
      </w:r>
      <w:bookmarkStart w:id="0" w:name="OLE_LINK8"/>
      <w:r>
        <w:rPr>
          <w:rFonts w:hint="eastAsia" w:ascii="仿宋" w:hAnsi="仿宋" w:eastAsia="仿宋" w:cs="仿宋"/>
          <w:color w:val="auto"/>
          <w:szCs w:val="24"/>
        </w:rPr>
        <w:t>本项目</w:t>
      </w:r>
      <w:r>
        <w:rPr>
          <w:rFonts w:hint="eastAsia" w:ascii="仿宋" w:hAnsi="仿宋" w:eastAsia="仿宋" w:cs="仿宋"/>
          <w:sz w:val="24"/>
        </w:rPr>
        <w:t>为济宁医学院洗衣房、理发店合作经营服务采购项目</w:t>
      </w:r>
      <w:r>
        <w:rPr>
          <w:rFonts w:hint="eastAsia" w:ascii="仿宋" w:hAnsi="仿宋" w:eastAsia="仿宋" w:cs="仿宋"/>
          <w:sz w:val="24"/>
          <w:lang w:eastAsia="zh-CN"/>
        </w:rPr>
        <w:t>，</w:t>
      </w:r>
      <w:r>
        <w:rPr>
          <w:rFonts w:hint="eastAsia" w:ascii="仿宋" w:hAnsi="仿宋" w:eastAsia="仿宋" w:cs="仿宋"/>
          <w:sz w:val="24"/>
          <w:lang w:val="en-US" w:eastAsia="zh-CN"/>
        </w:rPr>
        <w:t>A包</w:t>
      </w:r>
      <w:r>
        <w:rPr>
          <w:rFonts w:hint="eastAsia" w:ascii="仿宋" w:hAnsi="仿宋" w:eastAsia="仿宋" w:cs="仿宋"/>
          <w:sz w:val="24"/>
        </w:rPr>
        <w:t>洗衣房位于济宁医学院太白湖校区，圆形河系外侧，校区西北角（原美食街内），南排房屋西二间房</w:t>
      </w:r>
      <w:r>
        <w:rPr>
          <w:rFonts w:hint="eastAsia" w:ascii="仿宋" w:hAnsi="仿宋" w:eastAsia="仿宋" w:cs="仿宋"/>
          <w:sz w:val="24"/>
          <w:lang w:eastAsia="zh-CN"/>
        </w:rPr>
        <w:t>；</w:t>
      </w:r>
      <w:r>
        <w:rPr>
          <w:rFonts w:hint="eastAsia" w:ascii="仿宋" w:hAnsi="仿宋" w:eastAsia="仿宋" w:cs="仿宋"/>
          <w:sz w:val="24"/>
          <w:lang w:val="en-US" w:eastAsia="zh-CN"/>
        </w:rPr>
        <w:t>B包</w:t>
      </w:r>
      <w:r>
        <w:rPr>
          <w:rFonts w:hint="eastAsia" w:ascii="仿宋" w:hAnsi="仿宋" w:eastAsia="仿宋" w:cs="仿宋"/>
          <w:sz w:val="24"/>
        </w:rPr>
        <w:t>理发店位于济宁医学院太白湖校区，圆形河系外侧，校区西北角（原美食街内），北排房屋西一间房</w:t>
      </w:r>
      <w:r>
        <w:rPr>
          <w:rFonts w:hint="eastAsia" w:ascii="仿宋" w:hAnsi="仿宋" w:eastAsia="仿宋" w:cs="仿宋"/>
          <w:sz w:val="24"/>
          <w:lang w:eastAsia="zh-CN"/>
        </w:rPr>
        <w:t>。</w:t>
      </w:r>
    </w:p>
    <w:p>
      <w:pPr>
        <w:pStyle w:val="9"/>
        <w:spacing w:line="440" w:lineRule="exact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4、采购人：济宁医学院</w:t>
      </w:r>
    </w:p>
    <w:p>
      <w:pPr>
        <w:pStyle w:val="9"/>
        <w:spacing w:line="440" w:lineRule="exact"/>
        <w:rPr>
          <w:rFonts w:hint="eastAsia" w:ascii="仿宋" w:hAnsi="仿宋" w:eastAsia="仿宋" w:cs="仿宋"/>
          <w:color w:val="auto"/>
          <w:szCs w:val="24"/>
          <w:lang w:eastAsia="zh-CN"/>
        </w:rPr>
      </w:pPr>
      <w:r>
        <w:rPr>
          <w:rFonts w:hint="eastAsia" w:ascii="仿宋" w:hAnsi="仿宋" w:eastAsia="仿宋" w:cs="仿宋"/>
          <w:color w:val="auto"/>
          <w:szCs w:val="24"/>
        </w:rPr>
        <w:t>5、采购代理机构：昆仑项目管理（山东）有限公司</w:t>
      </w:r>
    </w:p>
    <w:p>
      <w:pPr>
        <w:pStyle w:val="9"/>
        <w:spacing w:line="440" w:lineRule="exact"/>
        <w:rPr>
          <w:rFonts w:hint="eastAsia" w:ascii="仿宋" w:hAnsi="仿宋" w:eastAsia="仿宋" w:cs="仿宋"/>
          <w:color w:val="auto"/>
          <w:szCs w:val="24"/>
        </w:rPr>
      </w:pPr>
      <w:r>
        <w:rPr>
          <w:rFonts w:hint="eastAsia" w:ascii="仿宋" w:hAnsi="仿宋" w:eastAsia="仿宋" w:cs="仿宋"/>
          <w:color w:val="auto"/>
          <w:szCs w:val="24"/>
        </w:rPr>
        <w:t>6、包组划分：A包：</w:t>
      </w:r>
      <w:r>
        <w:rPr>
          <w:rFonts w:hint="eastAsia" w:ascii="仿宋" w:hAnsi="仿宋" w:eastAsia="仿宋" w:cs="仿宋"/>
          <w:color w:val="auto"/>
          <w:szCs w:val="24"/>
          <w:lang w:val="en-US" w:eastAsia="zh-CN"/>
        </w:rPr>
        <w:t>洗衣房合作经营服务采购项目</w:t>
      </w:r>
      <w:r>
        <w:rPr>
          <w:rFonts w:hint="eastAsia" w:ascii="仿宋" w:hAnsi="仿宋" w:eastAsia="仿宋" w:cs="仿宋"/>
          <w:color w:val="auto"/>
          <w:szCs w:val="24"/>
          <w:lang w:eastAsia="zh-CN"/>
        </w:rPr>
        <w:t>；</w:t>
      </w:r>
      <w:r>
        <w:rPr>
          <w:rFonts w:hint="eastAsia" w:ascii="仿宋" w:hAnsi="仿宋" w:eastAsia="仿宋" w:cs="仿宋"/>
          <w:color w:val="auto"/>
          <w:szCs w:val="24"/>
        </w:rPr>
        <w:t>B包：</w:t>
      </w:r>
      <w:r>
        <w:rPr>
          <w:rFonts w:hint="eastAsia" w:ascii="仿宋" w:hAnsi="仿宋" w:eastAsia="仿宋" w:cs="仿宋"/>
          <w:color w:val="auto"/>
          <w:szCs w:val="24"/>
          <w:lang w:val="en-US" w:eastAsia="zh-CN"/>
        </w:rPr>
        <w:t>理发店合作经营服务采购项目</w:t>
      </w:r>
      <w:r>
        <w:rPr>
          <w:rFonts w:hint="eastAsia" w:ascii="仿宋" w:hAnsi="仿宋" w:eastAsia="仿宋" w:cs="仿宋"/>
          <w:color w:val="auto"/>
          <w:szCs w:val="24"/>
        </w:rPr>
        <w:t>。两个包兼投不兼中。</w:t>
      </w:r>
      <w:bookmarkEnd w:id="0"/>
    </w:p>
    <w:p>
      <w:pPr>
        <w:pStyle w:val="9"/>
        <w:spacing w:line="440" w:lineRule="exact"/>
        <w:rPr>
          <w:rFonts w:hint="default" w:ascii="仿宋" w:hAnsi="仿宋" w:eastAsia="仿宋" w:cs="仿宋"/>
          <w:color w:val="auto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zCs w:val="24"/>
          <w:lang w:val="en-US" w:eastAsia="zh-CN"/>
        </w:rPr>
        <w:t>7</w:t>
      </w:r>
      <w:r>
        <w:rPr>
          <w:rFonts w:hint="eastAsia" w:ascii="仿宋" w:hAnsi="仿宋" w:eastAsia="仿宋" w:cs="仿宋"/>
          <w:color w:val="auto"/>
          <w:szCs w:val="24"/>
        </w:rPr>
        <w:t>、预算金额：</w:t>
      </w:r>
      <w:r>
        <w:rPr>
          <w:rFonts w:hint="eastAsia" w:ascii="仿宋" w:hAnsi="仿宋" w:eastAsia="仿宋" w:cs="仿宋"/>
          <w:color w:val="auto"/>
          <w:szCs w:val="24"/>
          <w:highlight w:val="yellow"/>
        </w:rPr>
        <w:t>A包：</w:t>
      </w:r>
      <w:r>
        <w:rPr>
          <w:rFonts w:hint="eastAsia" w:ascii="仿宋" w:hAnsi="仿宋" w:eastAsia="仿宋" w:cs="仿宋"/>
          <w:color w:val="auto"/>
          <w:szCs w:val="24"/>
          <w:highlight w:val="yellow"/>
          <w:lang w:val="en-US" w:eastAsia="zh-CN"/>
        </w:rPr>
        <w:t>房屋租金不低于1.3万元/年</w:t>
      </w:r>
      <w:r>
        <w:rPr>
          <w:rFonts w:hint="eastAsia" w:ascii="仿宋" w:hAnsi="仿宋" w:eastAsia="仿宋" w:cs="仿宋"/>
          <w:color w:val="auto"/>
          <w:szCs w:val="24"/>
          <w:highlight w:val="yellow"/>
        </w:rPr>
        <w:t>；B包：</w:t>
      </w:r>
      <w:r>
        <w:rPr>
          <w:rFonts w:hint="eastAsia" w:ascii="仿宋" w:hAnsi="仿宋" w:eastAsia="仿宋" w:cs="仿宋"/>
          <w:color w:val="auto"/>
          <w:szCs w:val="24"/>
          <w:highlight w:val="yellow"/>
          <w:lang w:val="en-US" w:eastAsia="zh-CN"/>
        </w:rPr>
        <w:t>房屋租金不低于1.5万</w:t>
      </w:r>
      <w:bookmarkStart w:id="1" w:name="_GoBack"/>
      <w:bookmarkEnd w:id="1"/>
      <w:r>
        <w:rPr>
          <w:rFonts w:hint="eastAsia" w:ascii="仿宋" w:hAnsi="仿宋" w:eastAsia="仿宋" w:cs="仿宋"/>
          <w:color w:val="auto"/>
          <w:szCs w:val="24"/>
          <w:highlight w:val="yellow"/>
          <w:lang w:val="en-US" w:eastAsia="zh-CN"/>
        </w:rPr>
        <w:t>元/年。</w:t>
      </w:r>
    </w:p>
    <w:p>
      <w:pPr>
        <w:widowControl/>
        <w:spacing w:line="440" w:lineRule="exact"/>
        <w:ind w:firstLine="539"/>
        <w:jc w:val="left"/>
        <w:rPr>
          <w:rFonts w:ascii="仿宋" w:hAnsi="仿宋" w:eastAsia="仿宋" w:cs="仿宋"/>
          <w:b/>
          <w:bCs/>
          <w:color w:val="auto"/>
          <w:sz w:val="24"/>
        </w:rPr>
      </w:pPr>
      <w:r>
        <w:rPr>
          <w:rFonts w:hint="eastAsia" w:ascii="仿宋" w:hAnsi="仿宋" w:eastAsia="仿宋" w:cs="仿宋"/>
          <w:b/>
          <w:bCs/>
          <w:color w:val="auto"/>
          <w:sz w:val="24"/>
        </w:rPr>
        <w:t>二、供应商资格要求</w:t>
      </w:r>
    </w:p>
    <w:p>
      <w:pPr>
        <w:widowControl/>
        <w:spacing w:line="440" w:lineRule="exact"/>
        <w:ind w:firstLine="539"/>
        <w:jc w:val="left"/>
        <w:rPr>
          <w:rFonts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</w:rPr>
        <w:t>1、在中国境内注册，符合《中华人民共和国政府采购法》第22条之规定；</w:t>
      </w:r>
    </w:p>
    <w:p>
      <w:pPr>
        <w:widowControl/>
        <w:spacing w:line="440" w:lineRule="exact"/>
        <w:ind w:firstLine="539"/>
        <w:jc w:val="lef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color w:val="auto"/>
          <w:sz w:val="24"/>
          <w:lang w:val="en-US" w:eastAsia="zh-CN"/>
        </w:rPr>
        <w:t>2</w:t>
      </w:r>
      <w:r>
        <w:rPr>
          <w:rFonts w:hint="eastAsia" w:ascii="仿宋" w:hAnsi="仿宋" w:eastAsia="仿宋" w:cs="仿宋"/>
          <w:color w:val="auto"/>
          <w:sz w:val="24"/>
        </w:rPr>
        <w:t>、一个供应商只能提交一个响应文件。如果供应商之间存在下列互为关联关系（国</w:t>
      </w:r>
      <w:r>
        <w:rPr>
          <w:rFonts w:hint="eastAsia" w:ascii="仿宋" w:hAnsi="仿宋" w:eastAsia="仿宋" w:cs="仿宋"/>
          <w:sz w:val="24"/>
        </w:rPr>
        <w:t>有控股公司除外）的情形之一的，不得同时参加本项目报价：</w:t>
      </w:r>
    </w:p>
    <w:p>
      <w:pPr>
        <w:widowControl/>
        <w:spacing w:line="440" w:lineRule="exact"/>
        <w:ind w:firstLine="539"/>
        <w:jc w:val="lef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(1)法定代表人为同一人的两个及两个以上法人；</w:t>
      </w:r>
    </w:p>
    <w:p>
      <w:pPr>
        <w:widowControl/>
        <w:spacing w:line="440" w:lineRule="exact"/>
        <w:ind w:firstLine="539"/>
        <w:jc w:val="lef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(2)母公司、直接或间接持股50%及以上的被投资公司；</w:t>
      </w:r>
    </w:p>
    <w:p>
      <w:pPr>
        <w:widowControl/>
        <w:spacing w:line="440" w:lineRule="exact"/>
        <w:ind w:firstLine="539"/>
        <w:jc w:val="lef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(3)均为同一家母公司直接或间接持股50%及以上的被投资公司；</w:t>
      </w:r>
    </w:p>
    <w:p>
      <w:pPr>
        <w:widowControl/>
        <w:spacing w:line="440" w:lineRule="exact"/>
        <w:ind w:firstLine="539"/>
        <w:jc w:val="lef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  <w:lang w:val="en-US" w:eastAsia="zh-CN"/>
        </w:rPr>
        <w:t>3</w:t>
      </w:r>
      <w:r>
        <w:rPr>
          <w:rFonts w:hint="eastAsia" w:ascii="仿宋" w:hAnsi="仿宋" w:eastAsia="仿宋" w:cs="仿宋"/>
          <w:sz w:val="24"/>
        </w:rPr>
        <w:t>、截止到磋商当日，供应商（含法定代表人）未被各地人民法院、税务等国家行政机关列入失信名单或诚信黑榜（供应商不必提供证明）；</w:t>
      </w:r>
    </w:p>
    <w:p>
      <w:pPr>
        <w:widowControl/>
        <w:spacing w:line="440" w:lineRule="exact"/>
        <w:ind w:firstLine="539"/>
        <w:jc w:val="lef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  <w:lang w:val="en-US" w:eastAsia="zh-CN"/>
        </w:rPr>
        <w:t>4</w:t>
      </w:r>
      <w:r>
        <w:rPr>
          <w:rFonts w:hint="eastAsia" w:ascii="仿宋" w:hAnsi="仿宋" w:eastAsia="仿宋" w:cs="仿宋"/>
          <w:sz w:val="24"/>
        </w:rPr>
        <w:t>、供应商近三年存在行贿犯罪记录的按有关规定处理；</w:t>
      </w:r>
    </w:p>
    <w:p>
      <w:pPr>
        <w:widowControl/>
        <w:spacing w:line="440" w:lineRule="exact"/>
        <w:ind w:firstLine="539"/>
        <w:jc w:val="lef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  <w:lang w:val="en-US" w:eastAsia="zh-CN"/>
        </w:rPr>
        <w:t>5</w:t>
      </w:r>
      <w:r>
        <w:rPr>
          <w:rFonts w:hint="eastAsia" w:ascii="仿宋" w:hAnsi="仿宋" w:eastAsia="仿宋" w:cs="仿宋"/>
          <w:sz w:val="24"/>
        </w:rPr>
        <w:t>、公开报价之日起前三年内无不良信用记录（通过“信用中国”及“中国政府采购网”等查询）；</w:t>
      </w:r>
    </w:p>
    <w:p>
      <w:pPr>
        <w:pStyle w:val="9"/>
        <w:rPr>
          <w:rFonts w:ascii="仿宋" w:hAnsi="仿宋" w:eastAsia="仿宋" w:cs="仿宋"/>
        </w:rPr>
      </w:pPr>
      <w:r>
        <w:rPr>
          <w:rFonts w:hint="eastAsia" w:ascii="仿宋" w:hAnsi="仿宋" w:eastAsia="仿宋" w:cs="仿宋"/>
          <w:szCs w:val="24"/>
          <w:lang w:val="en-US" w:eastAsia="zh-CN"/>
        </w:rPr>
        <w:t>6</w:t>
      </w:r>
      <w:r>
        <w:rPr>
          <w:rFonts w:hint="eastAsia" w:ascii="仿宋" w:hAnsi="仿宋" w:eastAsia="仿宋" w:cs="仿宋"/>
          <w:szCs w:val="24"/>
        </w:rPr>
        <w:t>、本项目不接受联合体磋商。</w:t>
      </w:r>
    </w:p>
    <w:p>
      <w:pPr>
        <w:widowControl/>
        <w:spacing w:line="440" w:lineRule="exact"/>
        <w:ind w:firstLine="539"/>
        <w:jc w:val="left"/>
        <w:rPr>
          <w:rFonts w:ascii="仿宋" w:hAnsi="仿宋" w:eastAsia="仿宋" w:cs="仿宋"/>
          <w:b/>
          <w:bCs/>
          <w:sz w:val="24"/>
        </w:rPr>
      </w:pPr>
      <w:r>
        <w:rPr>
          <w:rFonts w:hint="eastAsia" w:ascii="仿宋" w:hAnsi="仿宋" w:eastAsia="仿宋" w:cs="仿宋"/>
          <w:b/>
          <w:bCs/>
          <w:sz w:val="24"/>
        </w:rPr>
        <w:t>三、磋商文件的获取</w:t>
      </w:r>
    </w:p>
    <w:p>
      <w:pPr>
        <w:spacing w:line="440" w:lineRule="exact"/>
        <w:ind w:firstLine="480" w:firstLineChars="200"/>
        <w:jc w:val="lef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1、</w:t>
      </w:r>
      <w:r>
        <w:rPr>
          <w:rStyle w:val="10"/>
          <w:rFonts w:ascii="仿宋" w:hAnsi="仿宋" w:eastAsia="仿宋"/>
          <w:color w:val="auto"/>
          <w:kern w:val="2"/>
          <w:sz w:val="24"/>
          <w:szCs w:val="24"/>
          <w:lang w:val="en-US" w:eastAsia="zh-CN" w:bidi="ar-SA"/>
        </w:rPr>
        <w:t>报名时间：</w:t>
      </w:r>
      <w:r>
        <w:rPr>
          <w:rFonts w:hint="eastAsia" w:ascii="仿宋" w:hAnsi="仿宋" w:eastAsia="仿宋" w:cs="仿宋"/>
          <w:color w:val="auto"/>
          <w:sz w:val="24"/>
          <w:highlight w:val="none"/>
        </w:rPr>
        <w:t>2020年</w:t>
      </w:r>
      <w:r>
        <w:rPr>
          <w:rFonts w:hint="eastAsia" w:ascii="仿宋" w:hAnsi="仿宋" w:eastAsia="仿宋" w:cs="仿宋"/>
          <w:color w:val="auto"/>
          <w:sz w:val="24"/>
          <w:highlight w:val="none"/>
          <w:lang w:val="en-US" w:eastAsia="zh-CN"/>
        </w:rPr>
        <w:t>8</w:t>
      </w:r>
      <w:r>
        <w:rPr>
          <w:rFonts w:hint="eastAsia" w:ascii="仿宋" w:hAnsi="仿宋" w:eastAsia="仿宋" w:cs="仿宋"/>
          <w:color w:val="auto"/>
          <w:sz w:val="24"/>
          <w:highlight w:val="none"/>
        </w:rPr>
        <w:t>月</w:t>
      </w:r>
      <w:r>
        <w:rPr>
          <w:rFonts w:hint="eastAsia" w:ascii="仿宋" w:hAnsi="仿宋" w:eastAsia="仿宋" w:cs="仿宋"/>
          <w:color w:val="auto"/>
          <w:sz w:val="24"/>
          <w:highlight w:val="none"/>
          <w:lang w:val="en-US" w:eastAsia="zh-CN"/>
        </w:rPr>
        <w:t>7</w:t>
      </w:r>
      <w:r>
        <w:rPr>
          <w:rFonts w:hint="eastAsia" w:ascii="仿宋" w:hAnsi="仿宋" w:eastAsia="仿宋" w:cs="仿宋"/>
          <w:color w:val="auto"/>
          <w:sz w:val="24"/>
          <w:highlight w:val="none"/>
        </w:rPr>
        <w:t>日-2020年</w:t>
      </w:r>
      <w:r>
        <w:rPr>
          <w:rFonts w:hint="eastAsia" w:ascii="仿宋" w:hAnsi="仿宋" w:eastAsia="仿宋" w:cs="仿宋"/>
          <w:color w:val="auto"/>
          <w:sz w:val="24"/>
          <w:highlight w:val="none"/>
          <w:lang w:val="en-US" w:eastAsia="zh-CN"/>
        </w:rPr>
        <w:t>8</w:t>
      </w:r>
      <w:r>
        <w:rPr>
          <w:rFonts w:hint="eastAsia" w:ascii="仿宋" w:hAnsi="仿宋" w:eastAsia="仿宋" w:cs="仿宋"/>
          <w:color w:val="auto"/>
          <w:sz w:val="24"/>
          <w:highlight w:val="none"/>
        </w:rPr>
        <w:t>月</w:t>
      </w:r>
      <w:r>
        <w:rPr>
          <w:rFonts w:hint="eastAsia" w:ascii="仿宋" w:hAnsi="仿宋" w:eastAsia="仿宋" w:cs="仿宋"/>
          <w:color w:val="auto"/>
          <w:sz w:val="24"/>
          <w:highlight w:val="none"/>
          <w:lang w:val="en-US" w:eastAsia="zh-CN"/>
        </w:rPr>
        <w:t>14</w:t>
      </w:r>
      <w:r>
        <w:rPr>
          <w:rFonts w:hint="eastAsia" w:ascii="仿宋" w:hAnsi="仿宋" w:eastAsia="仿宋" w:cs="仿宋"/>
          <w:color w:val="auto"/>
          <w:sz w:val="24"/>
          <w:highlight w:val="none"/>
        </w:rPr>
        <w:t>日（北京时间）</w:t>
      </w:r>
    </w:p>
    <w:p>
      <w:pPr>
        <w:spacing w:line="440" w:lineRule="exact"/>
        <w:ind w:firstLine="480" w:firstLineChars="200"/>
        <w:jc w:val="lef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报名方式：供应商将营业执照、授权委托书及被授权人身份证及标书费转账凭证扫描件打包（以项目编号+公司名称命名）发送至kunlun006@126.com。</w:t>
      </w:r>
    </w:p>
    <w:p>
      <w:pPr>
        <w:spacing w:line="440" w:lineRule="exact"/>
        <w:ind w:firstLine="480" w:firstLineChars="200"/>
        <w:jc w:val="lef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2、磋商文件获取方式：报名审核通过（报名审核通过不代表资格审查通过）后，1个工作日内将竞争性磋商文件发送至报名邮箱。</w:t>
      </w:r>
    </w:p>
    <w:p>
      <w:pPr>
        <w:spacing w:line="440" w:lineRule="exact"/>
        <w:ind w:firstLine="480" w:firstLineChars="200"/>
        <w:jc w:val="lef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3、采购文件售价</w:t>
      </w:r>
      <w:r>
        <w:rPr>
          <w:rFonts w:hint="eastAsia" w:ascii="仿宋" w:hAnsi="仿宋" w:eastAsia="仿宋" w:cs="仿宋"/>
          <w:sz w:val="24"/>
          <w:lang w:val="en-US" w:eastAsia="zh-CN"/>
        </w:rPr>
        <w:t>4</w:t>
      </w:r>
      <w:r>
        <w:rPr>
          <w:rFonts w:hint="eastAsia" w:ascii="仿宋" w:hAnsi="仿宋" w:eastAsia="仿宋" w:cs="仿宋"/>
          <w:sz w:val="24"/>
        </w:rPr>
        <w:t>00元/</w:t>
      </w:r>
      <w:r>
        <w:rPr>
          <w:rFonts w:hint="eastAsia" w:ascii="仿宋" w:hAnsi="仿宋" w:eastAsia="仿宋" w:cs="仿宋"/>
          <w:sz w:val="24"/>
          <w:lang w:val="en-US" w:eastAsia="zh-CN"/>
        </w:rPr>
        <w:t>包</w:t>
      </w:r>
      <w:r>
        <w:rPr>
          <w:rFonts w:hint="eastAsia" w:ascii="仿宋" w:hAnsi="仿宋" w:eastAsia="仿宋" w:cs="仿宋"/>
          <w:sz w:val="24"/>
        </w:rPr>
        <w:t>，报名时交纳，售后不退。</w:t>
      </w:r>
    </w:p>
    <w:p>
      <w:pPr>
        <w:spacing w:line="440" w:lineRule="exact"/>
        <w:ind w:firstLine="480" w:firstLineChars="200"/>
        <w:jc w:val="lef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户名：昆仑项目管理（山东）有限公司</w:t>
      </w:r>
    </w:p>
    <w:p>
      <w:pPr>
        <w:spacing w:line="440" w:lineRule="exact"/>
        <w:ind w:firstLine="480" w:firstLineChars="200"/>
        <w:jc w:val="lef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开户银行：中国工商银行股份有限公司济南齐鲁软件园支行</w:t>
      </w:r>
    </w:p>
    <w:p>
      <w:pPr>
        <w:spacing w:line="440" w:lineRule="exact"/>
        <w:ind w:firstLine="480" w:firstLineChars="200"/>
        <w:jc w:val="lef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账号：1602115109000052673</w:t>
      </w:r>
    </w:p>
    <w:p>
      <w:pPr>
        <w:spacing w:line="440" w:lineRule="exact"/>
        <w:ind w:firstLine="482" w:firstLineChars="200"/>
        <w:jc w:val="left"/>
        <w:rPr>
          <w:rFonts w:ascii="仿宋" w:hAnsi="仿宋" w:eastAsia="仿宋" w:cs="仿宋"/>
          <w:b/>
          <w:color w:val="auto"/>
          <w:sz w:val="24"/>
          <w:highlight w:val="none"/>
        </w:rPr>
      </w:pPr>
      <w:r>
        <w:rPr>
          <w:rFonts w:hint="eastAsia" w:ascii="仿宋" w:hAnsi="仿宋" w:eastAsia="仿宋" w:cs="仿宋"/>
          <w:b/>
          <w:color w:val="auto"/>
          <w:sz w:val="24"/>
          <w:highlight w:val="none"/>
        </w:rPr>
        <w:t>四、递交纸质响应文件时间及地点</w:t>
      </w:r>
    </w:p>
    <w:p>
      <w:pPr>
        <w:widowControl/>
        <w:spacing w:line="440" w:lineRule="exact"/>
        <w:ind w:firstLine="539"/>
        <w:jc w:val="left"/>
        <w:rPr>
          <w:rFonts w:ascii="仿宋" w:hAnsi="仿宋" w:eastAsia="仿宋" w:cs="仿宋"/>
          <w:color w:val="auto"/>
          <w:sz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</w:rPr>
        <w:t>时间：2020年</w:t>
      </w:r>
      <w:r>
        <w:rPr>
          <w:rFonts w:hint="eastAsia" w:ascii="仿宋" w:hAnsi="仿宋" w:eastAsia="仿宋" w:cs="仿宋"/>
          <w:color w:val="auto"/>
          <w:sz w:val="24"/>
          <w:highlight w:val="none"/>
          <w:lang w:val="en-US" w:eastAsia="zh-CN"/>
        </w:rPr>
        <w:t>8</w:t>
      </w:r>
      <w:r>
        <w:rPr>
          <w:rFonts w:hint="eastAsia" w:ascii="仿宋" w:hAnsi="仿宋" w:eastAsia="仿宋" w:cs="仿宋"/>
          <w:color w:val="auto"/>
          <w:sz w:val="24"/>
          <w:highlight w:val="none"/>
        </w:rPr>
        <w:t>月</w:t>
      </w:r>
      <w:r>
        <w:rPr>
          <w:rFonts w:hint="eastAsia" w:ascii="仿宋" w:hAnsi="仿宋" w:eastAsia="仿宋" w:cs="仿宋"/>
          <w:color w:val="auto"/>
          <w:sz w:val="24"/>
          <w:highlight w:val="none"/>
          <w:lang w:val="en-US" w:eastAsia="zh-CN"/>
        </w:rPr>
        <w:t>18</w:t>
      </w:r>
      <w:r>
        <w:rPr>
          <w:rFonts w:hint="eastAsia" w:ascii="仿宋" w:hAnsi="仿宋" w:eastAsia="仿宋" w:cs="仿宋"/>
          <w:color w:val="auto"/>
          <w:sz w:val="24"/>
          <w:highlight w:val="none"/>
        </w:rPr>
        <w:t>日</w:t>
      </w:r>
      <w:r>
        <w:rPr>
          <w:rFonts w:hint="eastAsia" w:ascii="仿宋" w:hAnsi="仿宋" w:eastAsia="仿宋" w:cs="仿宋"/>
          <w:color w:val="auto"/>
          <w:sz w:val="24"/>
          <w:highlight w:val="none"/>
          <w:lang w:val="en-US" w:eastAsia="zh-CN"/>
        </w:rPr>
        <w:t>08</w:t>
      </w:r>
      <w:r>
        <w:rPr>
          <w:rFonts w:hint="eastAsia" w:ascii="仿宋" w:hAnsi="仿宋" w:eastAsia="仿宋" w:cs="仿宋"/>
          <w:color w:val="auto"/>
          <w:sz w:val="24"/>
          <w:highlight w:val="none"/>
        </w:rPr>
        <w:t>:</w:t>
      </w:r>
      <w:r>
        <w:rPr>
          <w:rFonts w:hint="eastAsia" w:ascii="仿宋" w:hAnsi="仿宋" w:eastAsia="仿宋" w:cs="仿宋"/>
          <w:color w:val="auto"/>
          <w:sz w:val="24"/>
          <w:highlight w:val="none"/>
          <w:lang w:val="en-US" w:eastAsia="zh-CN"/>
        </w:rPr>
        <w:t>3</w:t>
      </w:r>
      <w:r>
        <w:rPr>
          <w:rFonts w:hint="eastAsia" w:ascii="仿宋" w:hAnsi="仿宋" w:eastAsia="仿宋" w:cs="仿宋"/>
          <w:color w:val="auto"/>
          <w:sz w:val="24"/>
          <w:highlight w:val="none"/>
        </w:rPr>
        <w:t>0-09:</w:t>
      </w:r>
      <w:r>
        <w:rPr>
          <w:rFonts w:hint="eastAsia" w:ascii="仿宋" w:hAnsi="仿宋" w:eastAsia="仿宋" w:cs="仿宋"/>
          <w:color w:val="auto"/>
          <w:sz w:val="24"/>
          <w:highlight w:val="none"/>
          <w:lang w:val="en-US" w:eastAsia="zh-CN"/>
        </w:rPr>
        <w:t>0</w:t>
      </w:r>
      <w:r>
        <w:rPr>
          <w:rFonts w:hint="eastAsia" w:ascii="仿宋" w:hAnsi="仿宋" w:eastAsia="仿宋" w:cs="仿宋"/>
          <w:color w:val="auto"/>
          <w:sz w:val="24"/>
          <w:highlight w:val="none"/>
        </w:rPr>
        <w:t>0分（北京时间）</w:t>
      </w:r>
    </w:p>
    <w:p>
      <w:pPr>
        <w:widowControl/>
        <w:spacing w:line="440" w:lineRule="exact"/>
        <w:ind w:firstLine="539"/>
        <w:jc w:val="left"/>
        <w:rPr>
          <w:rFonts w:hint="eastAsia" w:ascii="仿宋" w:hAnsi="仿宋" w:eastAsia="仿宋" w:cs="仿宋"/>
          <w:color w:val="auto"/>
          <w:sz w:val="24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</w:rPr>
        <w:t>地点：</w:t>
      </w:r>
      <w:r>
        <w:rPr>
          <w:rFonts w:hint="eastAsia" w:ascii="仿宋" w:hAnsi="仿宋" w:eastAsia="仿宋" w:cs="仿宋"/>
          <w:color w:val="auto"/>
          <w:sz w:val="24"/>
          <w:highlight w:val="none"/>
          <w:lang w:eastAsia="zh-CN"/>
        </w:rPr>
        <w:t>济宁医学院太白湖校区办公楼四楼第二会议室</w:t>
      </w:r>
    </w:p>
    <w:p>
      <w:pPr>
        <w:spacing w:line="440" w:lineRule="exact"/>
        <w:ind w:firstLine="482" w:firstLineChars="200"/>
        <w:jc w:val="left"/>
        <w:rPr>
          <w:rFonts w:ascii="仿宋" w:hAnsi="仿宋" w:eastAsia="仿宋" w:cs="仿宋"/>
          <w:b/>
          <w:color w:val="auto"/>
          <w:sz w:val="24"/>
          <w:highlight w:val="none"/>
        </w:rPr>
      </w:pPr>
      <w:r>
        <w:rPr>
          <w:rFonts w:hint="eastAsia" w:ascii="仿宋" w:hAnsi="仿宋" w:eastAsia="仿宋" w:cs="仿宋"/>
          <w:b/>
          <w:color w:val="auto"/>
          <w:sz w:val="24"/>
          <w:highlight w:val="none"/>
        </w:rPr>
        <w:t>五、磋商会议时间及地点</w:t>
      </w:r>
    </w:p>
    <w:p>
      <w:pPr>
        <w:widowControl/>
        <w:spacing w:line="440" w:lineRule="exact"/>
        <w:ind w:firstLine="539"/>
        <w:jc w:val="left"/>
        <w:rPr>
          <w:rFonts w:ascii="仿宋" w:hAnsi="仿宋" w:eastAsia="仿宋" w:cs="仿宋"/>
          <w:color w:val="auto"/>
          <w:sz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</w:rPr>
        <w:t>时间：2020年</w:t>
      </w:r>
      <w:r>
        <w:rPr>
          <w:rFonts w:hint="eastAsia" w:ascii="仿宋" w:hAnsi="仿宋" w:eastAsia="仿宋" w:cs="仿宋"/>
          <w:color w:val="auto"/>
          <w:sz w:val="24"/>
          <w:highlight w:val="none"/>
          <w:lang w:val="en-US" w:eastAsia="zh-CN"/>
        </w:rPr>
        <w:t>8</w:t>
      </w:r>
      <w:r>
        <w:rPr>
          <w:rFonts w:hint="eastAsia" w:ascii="仿宋" w:hAnsi="仿宋" w:eastAsia="仿宋" w:cs="仿宋"/>
          <w:color w:val="auto"/>
          <w:sz w:val="24"/>
          <w:highlight w:val="none"/>
        </w:rPr>
        <w:t>月</w:t>
      </w:r>
      <w:r>
        <w:rPr>
          <w:rFonts w:hint="eastAsia" w:ascii="仿宋" w:hAnsi="仿宋" w:eastAsia="仿宋" w:cs="仿宋"/>
          <w:color w:val="auto"/>
          <w:sz w:val="24"/>
          <w:highlight w:val="none"/>
          <w:lang w:val="en-US" w:eastAsia="zh-CN"/>
        </w:rPr>
        <w:t>18</w:t>
      </w:r>
      <w:r>
        <w:rPr>
          <w:rFonts w:hint="eastAsia" w:ascii="仿宋" w:hAnsi="仿宋" w:eastAsia="仿宋" w:cs="仿宋"/>
          <w:color w:val="auto"/>
          <w:sz w:val="24"/>
          <w:highlight w:val="none"/>
        </w:rPr>
        <w:t>日09：</w:t>
      </w:r>
      <w:r>
        <w:rPr>
          <w:rFonts w:hint="eastAsia" w:ascii="仿宋" w:hAnsi="仿宋" w:eastAsia="仿宋" w:cs="仿宋"/>
          <w:color w:val="auto"/>
          <w:sz w:val="24"/>
          <w:highlight w:val="none"/>
          <w:lang w:val="en-US" w:eastAsia="zh-CN"/>
        </w:rPr>
        <w:t>0</w:t>
      </w:r>
      <w:r>
        <w:rPr>
          <w:rFonts w:hint="eastAsia" w:ascii="仿宋" w:hAnsi="仿宋" w:eastAsia="仿宋" w:cs="仿宋"/>
          <w:color w:val="auto"/>
          <w:sz w:val="24"/>
          <w:highlight w:val="none"/>
        </w:rPr>
        <w:t>0分（北京时间）</w:t>
      </w:r>
    </w:p>
    <w:p>
      <w:pPr>
        <w:widowControl/>
        <w:spacing w:line="440" w:lineRule="exact"/>
        <w:ind w:firstLine="539"/>
        <w:jc w:val="left"/>
        <w:rPr>
          <w:rFonts w:hint="eastAsia" w:ascii="仿宋" w:hAnsi="仿宋" w:eastAsia="仿宋" w:cs="仿宋"/>
          <w:color w:val="auto"/>
          <w:sz w:val="24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</w:rPr>
        <w:t>地点：</w:t>
      </w:r>
      <w:r>
        <w:rPr>
          <w:rFonts w:hint="eastAsia" w:ascii="仿宋" w:hAnsi="仿宋" w:eastAsia="仿宋" w:cs="仿宋"/>
          <w:color w:val="auto"/>
          <w:sz w:val="24"/>
          <w:highlight w:val="none"/>
          <w:lang w:eastAsia="zh-CN"/>
        </w:rPr>
        <w:t>济宁医学院太白湖校区办公楼四楼第二会议室</w:t>
      </w:r>
    </w:p>
    <w:p>
      <w:pPr>
        <w:widowControl/>
        <w:kinsoku/>
        <w:wordWrap/>
        <w:overflowPunct/>
        <w:autoSpaceDE/>
        <w:autoSpaceDN/>
        <w:bidi w:val="0"/>
        <w:spacing w:line="440" w:lineRule="exact"/>
        <w:ind w:firstLine="482" w:firstLineChars="200"/>
        <w:jc w:val="left"/>
        <w:textAlignment w:val="auto"/>
        <w:rPr>
          <w:rStyle w:val="10"/>
          <w:rFonts w:ascii="仿宋" w:hAnsi="仿宋" w:eastAsia="仿宋"/>
          <w:color w:val="auto"/>
          <w:kern w:val="0"/>
          <w:sz w:val="24"/>
          <w:szCs w:val="24"/>
          <w:lang w:val="en-US" w:eastAsia="zh-CN" w:bidi="ar-SA"/>
        </w:rPr>
      </w:pPr>
      <w:r>
        <w:rPr>
          <w:rStyle w:val="10"/>
          <w:rFonts w:ascii="仿宋" w:hAnsi="仿宋" w:eastAsia="仿宋"/>
          <w:b/>
          <w:color w:val="auto"/>
          <w:kern w:val="2"/>
          <w:sz w:val="24"/>
          <w:szCs w:val="24"/>
          <w:lang w:val="en-US" w:eastAsia="zh-CN" w:bidi="ar-SA"/>
        </w:rPr>
        <w:t>六、未尽事宜或须澄清的内容请联系采购人或采购代理机构</w:t>
      </w:r>
    </w:p>
    <w:p>
      <w:pPr>
        <w:widowControl/>
        <w:kinsoku/>
        <w:wordWrap/>
        <w:overflowPunct/>
        <w:autoSpaceDE/>
        <w:autoSpaceDN/>
        <w:bidi w:val="0"/>
        <w:spacing w:line="440" w:lineRule="exact"/>
        <w:ind w:firstLine="480" w:firstLineChars="200"/>
        <w:jc w:val="left"/>
        <w:textAlignment w:val="auto"/>
        <w:rPr>
          <w:rStyle w:val="10"/>
          <w:rFonts w:ascii="仿宋" w:hAnsi="仿宋" w:eastAsia="仿宋"/>
          <w:color w:val="auto"/>
          <w:kern w:val="2"/>
          <w:sz w:val="24"/>
          <w:szCs w:val="24"/>
          <w:lang w:val="en-US" w:eastAsia="zh-CN" w:bidi="ar-SA"/>
        </w:rPr>
      </w:pPr>
      <w:r>
        <w:rPr>
          <w:rStyle w:val="10"/>
          <w:rFonts w:ascii="仿宋" w:hAnsi="仿宋" w:eastAsia="仿宋"/>
          <w:color w:val="auto"/>
          <w:kern w:val="2"/>
          <w:sz w:val="24"/>
          <w:szCs w:val="24"/>
          <w:lang w:val="en-US" w:eastAsia="zh-CN" w:bidi="ar-SA"/>
        </w:rPr>
        <w:t>采购人：济宁医学院</w:t>
      </w:r>
    </w:p>
    <w:p>
      <w:pPr>
        <w:widowControl/>
        <w:kinsoku/>
        <w:wordWrap/>
        <w:overflowPunct/>
        <w:autoSpaceDE/>
        <w:autoSpaceDN/>
        <w:bidi w:val="0"/>
        <w:spacing w:line="440" w:lineRule="exact"/>
        <w:ind w:firstLine="480" w:firstLineChars="200"/>
        <w:jc w:val="left"/>
        <w:textAlignment w:val="auto"/>
        <w:rPr>
          <w:rStyle w:val="10"/>
          <w:rFonts w:ascii="仿宋" w:hAnsi="仿宋" w:eastAsia="仿宋"/>
          <w:color w:val="auto"/>
          <w:kern w:val="2"/>
          <w:sz w:val="24"/>
          <w:szCs w:val="24"/>
          <w:lang w:val="en-US" w:eastAsia="zh-CN" w:bidi="ar-SA"/>
        </w:rPr>
      </w:pPr>
      <w:r>
        <w:rPr>
          <w:rStyle w:val="10"/>
          <w:rFonts w:ascii="仿宋" w:hAnsi="仿宋" w:eastAsia="仿宋"/>
          <w:color w:val="auto"/>
          <w:kern w:val="2"/>
          <w:sz w:val="24"/>
          <w:szCs w:val="24"/>
          <w:lang w:val="en-US" w:eastAsia="zh-CN" w:bidi="ar-SA"/>
        </w:rPr>
        <w:t>联系人：王老师   电话：0537-3616133</w:t>
      </w:r>
    </w:p>
    <w:p>
      <w:pPr>
        <w:widowControl/>
        <w:kinsoku/>
        <w:wordWrap/>
        <w:overflowPunct/>
        <w:autoSpaceDE/>
        <w:autoSpaceDN/>
        <w:bidi w:val="0"/>
        <w:spacing w:line="440" w:lineRule="exact"/>
        <w:ind w:firstLine="480" w:firstLineChars="200"/>
        <w:jc w:val="left"/>
        <w:textAlignment w:val="auto"/>
        <w:rPr>
          <w:rStyle w:val="10"/>
          <w:rFonts w:ascii="仿宋" w:hAnsi="仿宋" w:eastAsia="仿宋"/>
          <w:color w:val="auto"/>
          <w:kern w:val="2"/>
          <w:sz w:val="24"/>
          <w:szCs w:val="24"/>
          <w:lang w:val="en-US" w:eastAsia="zh-CN" w:bidi="ar-SA"/>
        </w:rPr>
      </w:pPr>
      <w:r>
        <w:rPr>
          <w:rStyle w:val="10"/>
          <w:rFonts w:ascii="仿宋" w:hAnsi="仿宋" w:eastAsia="仿宋"/>
          <w:color w:val="auto"/>
          <w:kern w:val="2"/>
          <w:sz w:val="24"/>
          <w:szCs w:val="24"/>
          <w:lang w:val="en-US" w:eastAsia="zh-CN" w:bidi="ar-SA"/>
        </w:rPr>
        <w:t>采购代理机构：昆仑项目管理（山东）有限公司</w:t>
      </w:r>
    </w:p>
    <w:p>
      <w:pPr>
        <w:widowControl/>
        <w:kinsoku/>
        <w:wordWrap/>
        <w:overflowPunct/>
        <w:autoSpaceDE/>
        <w:autoSpaceDN/>
        <w:bidi w:val="0"/>
        <w:spacing w:line="440" w:lineRule="exact"/>
        <w:ind w:firstLine="480" w:firstLineChars="200"/>
        <w:jc w:val="left"/>
        <w:textAlignment w:val="auto"/>
        <w:rPr>
          <w:rStyle w:val="10"/>
          <w:rFonts w:ascii="仿宋" w:hAnsi="仿宋" w:eastAsia="仿宋"/>
          <w:color w:val="auto"/>
          <w:kern w:val="2"/>
          <w:sz w:val="24"/>
          <w:szCs w:val="24"/>
          <w:lang w:val="en-US" w:eastAsia="zh-CN" w:bidi="ar-SA"/>
        </w:rPr>
      </w:pPr>
      <w:r>
        <w:rPr>
          <w:rStyle w:val="10"/>
          <w:rFonts w:ascii="仿宋" w:hAnsi="仿宋" w:eastAsia="仿宋"/>
          <w:color w:val="auto"/>
          <w:kern w:val="2"/>
          <w:sz w:val="24"/>
          <w:szCs w:val="24"/>
          <w:lang w:val="en-US" w:eastAsia="zh-CN" w:bidi="ar-SA"/>
        </w:rPr>
        <w:t>联系人：孙经理   电话：18063182066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4B3835"/>
    <w:rsid w:val="01704587"/>
    <w:rsid w:val="1C4B3835"/>
    <w:rsid w:val="24E03D7E"/>
    <w:rsid w:val="2BCF2EC0"/>
    <w:rsid w:val="2FCE484E"/>
    <w:rsid w:val="43E73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8"/>
    <w:qFormat/>
    <w:uiPriority w:val="0"/>
    <w:pPr>
      <w:keepNext/>
      <w:keepLines/>
      <w:spacing w:before="340" w:beforeLines="0" w:after="330" w:afterLines="0" w:line="578" w:lineRule="auto"/>
      <w:jc w:val="center"/>
      <w:outlineLvl w:val="0"/>
    </w:pPr>
    <w:rPr>
      <w:rFonts w:ascii="Calibri" w:hAnsi="Calibri" w:eastAsia="仿宋"/>
      <w:b/>
      <w:bCs/>
      <w:kern w:val="44"/>
      <w:sz w:val="44"/>
      <w:szCs w:val="44"/>
    </w:rPr>
  </w:style>
  <w:style w:type="paragraph" w:styleId="4">
    <w:name w:val="heading 2"/>
    <w:basedOn w:val="1"/>
    <w:next w:val="1"/>
    <w:link w:val="7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360" w:lineRule="auto"/>
      <w:outlineLvl w:val="1"/>
    </w:pPr>
    <w:rPr>
      <w:rFonts w:ascii="Arial" w:hAnsi="Arial" w:eastAsia="宋体" w:cs="Times New Roman"/>
      <w:b/>
      <w:sz w:val="32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3"/>
    <w:basedOn w:val="1"/>
    <w:uiPriority w:val="0"/>
    <w:pPr>
      <w:spacing w:after="120"/>
      <w:ind w:left="420" w:leftChars="200"/>
    </w:pPr>
    <w:rPr>
      <w:sz w:val="16"/>
      <w:szCs w:val="16"/>
    </w:rPr>
  </w:style>
  <w:style w:type="character" w:customStyle="1" w:styleId="7">
    <w:name w:val="标题 2 Char"/>
    <w:link w:val="4"/>
    <w:uiPriority w:val="0"/>
    <w:rPr>
      <w:rFonts w:ascii="Arial" w:hAnsi="Arial" w:eastAsia="宋体" w:cs="Times New Roman"/>
      <w:b/>
      <w:sz w:val="32"/>
    </w:rPr>
  </w:style>
  <w:style w:type="character" w:customStyle="1" w:styleId="8">
    <w:name w:val="标题 1 Char"/>
    <w:link w:val="3"/>
    <w:locked/>
    <w:uiPriority w:val="0"/>
    <w:rPr>
      <w:rFonts w:ascii="Calibri" w:hAnsi="Calibri" w:eastAsia="仿宋"/>
      <w:b/>
      <w:bCs/>
      <w:kern w:val="44"/>
      <w:sz w:val="44"/>
      <w:szCs w:val="44"/>
      <w:lang w:val="en-US" w:eastAsia="zh-CN" w:bidi="ar-SA"/>
    </w:rPr>
  </w:style>
  <w:style w:type="paragraph" w:customStyle="1" w:styleId="9">
    <w:name w:val="样式 首行缩进:  2 字符"/>
    <w:basedOn w:val="1"/>
    <w:qFormat/>
    <w:uiPriority w:val="0"/>
    <w:pPr>
      <w:ind w:firstLine="560"/>
    </w:pPr>
    <w:rPr>
      <w:rFonts w:eastAsia="仿宋_GB2312" w:cs="宋体"/>
      <w:sz w:val="24"/>
      <w:szCs w:val="20"/>
    </w:rPr>
  </w:style>
  <w:style w:type="character" w:customStyle="1" w:styleId="10">
    <w:name w:val="NormalCharacter"/>
    <w:qFormat/>
    <w:uiPriority w:val="0"/>
    <w:rPr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2020-08-11T09:59:00Z</dcterms:created>
  <dc:creator>孙越</dc:creator>
  <cp:lastModifiedBy>孙越</cp:lastModifiedBy>
  <dcterms:modified xsi:type="dcterms:W3CDTF">2020-08-11T10:01:00Z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