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tabs>
          <w:tab w:val="left" w:pos="0"/>
        </w:tabs>
        <w:spacing w:after="120" w:line="360" w:lineRule="auto"/>
        <w:ind w:leftChars="0"/>
        <w:jc w:val="center"/>
        <w:rPr>
          <w:rFonts w:hint="eastAsia" w:ascii="宋体" w:hAnsi="宋体" w:cs="宋体"/>
          <w:b/>
          <w:bCs w:val="0"/>
          <w:sz w:val="36"/>
          <w:szCs w:val="52"/>
        </w:rPr>
      </w:pPr>
      <w:bookmarkStart w:id="0" w:name="_Toc247085671"/>
      <w:bookmarkStart w:id="1" w:name="_Toc246996900"/>
      <w:bookmarkStart w:id="2" w:name="_Toc246996157"/>
      <w:bookmarkStart w:id="3" w:name="_Toc18387"/>
      <w:bookmarkStart w:id="4" w:name="_Toc247096243"/>
      <w:r>
        <w:rPr>
          <w:rFonts w:hint="eastAsia" w:ascii="宋体" w:hAnsi="宋体" w:cs="宋体"/>
          <w:b/>
          <w:bCs w:val="0"/>
          <w:sz w:val="36"/>
          <w:szCs w:val="52"/>
        </w:rPr>
        <w:t>竞争性磋商公告</w:t>
      </w:r>
      <w:bookmarkEnd w:id="0"/>
      <w:bookmarkEnd w:id="1"/>
      <w:bookmarkEnd w:id="2"/>
      <w:bookmarkEnd w:id="3"/>
      <w:bookmarkEnd w:id="4"/>
    </w:p>
    <w:p>
      <w:pPr>
        <w:spacing w:line="500" w:lineRule="exact"/>
        <w:ind w:firstLine="480" w:firstLineChars="200"/>
        <w:rPr>
          <w:rFonts w:hint="eastAsia" w:ascii="宋体" w:hAnsi="宋体" w:cs="宋体"/>
          <w:sz w:val="24"/>
          <w:szCs w:val="24"/>
        </w:rPr>
      </w:pPr>
      <w:r>
        <w:rPr>
          <w:rFonts w:hint="eastAsia" w:ascii="宋体" w:hAnsi="宋体" w:cs="宋体"/>
          <w:sz w:val="24"/>
          <w:szCs w:val="24"/>
        </w:rPr>
        <w:t>济宁医学院国际教育学院建设项目和体育馆建设项目可行性研究报告采购经有关部门批准，现对其进行竞争性磋商采购，择优选定成交供应商，有关事宜公告如下：</w:t>
      </w:r>
    </w:p>
    <w:p>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一、项目基本信息</w:t>
      </w:r>
    </w:p>
    <w:p>
      <w:pPr>
        <w:spacing w:line="500" w:lineRule="exact"/>
        <w:ind w:firstLine="480" w:firstLineChars="200"/>
        <w:rPr>
          <w:rFonts w:ascii="宋体" w:hAnsi="宋体" w:cs="宋体"/>
          <w:sz w:val="24"/>
          <w:szCs w:val="24"/>
        </w:rPr>
      </w:pPr>
      <w:r>
        <w:rPr>
          <w:rFonts w:hint="eastAsia" w:ascii="宋体" w:hAnsi="宋体" w:cs="宋体"/>
          <w:sz w:val="24"/>
          <w:szCs w:val="24"/>
        </w:rPr>
        <w:t>1、项目编号：HT-2019-CG-051</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2、工程名称：济宁医学院国际教育学院建设项目和体育馆建设项目可行性研究报告采购</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3、标段划分：二个标段</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4、工程概况：本项目为济宁医学院国际教育学院建设项目和体育馆建设项目可行性研究报告采购，具体详见项目标准和要求。</w:t>
      </w:r>
    </w:p>
    <w:p>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二、供应商资格要求</w:t>
      </w:r>
    </w:p>
    <w:tbl>
      <w:tblPr>
        <w:tblStyle w:val="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920"/>
        <w:gridCol w:w="454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00" w:type="dxa"/>
            <w:vAlign w:val="center"/>
          </w:tcPr>
          <w:p>
            <w:pPr>
              <w:pStyle w:val="2"/>
              <w:snapToGrid w:val="0"/>
              <w:spacing w:line="240" w:lineRule="auto"/>
              <w:ind w:left="0" w:lef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标段</w:t>
            </w:r>
          </w:p>
        </w:tc>
        <w:tc>
          <w:tcPr>
            <w:tcW w:w="1920" w:type="dxa"/>
            <w:vAlign w:val="center"/>
          </w:tcPr>
          <w:p>
            <w:pPr>
              <w:pStyle w:val="2"/>
              <w:snapToGrid w:val="0"/>
              <w:spacing w:line="240" w:lineRule="auto"/>
              <w:ind w:left="0" w:lef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项目内容</w:t>
            </w:r>
          </w:p>
        </w:tc>
        <w:tc>
          <w:tcPr>
            <w:tcW w:w="4545" w:type="dxa"/>
            <w:vAlign w:val="center"/>
          </w:tcPr>
          <w:p>
            <w:pPr>
              <w:pStyle w:val="2"/>
              <w:snapToGrid w:val="0"/>
              <w:spacing w:line="240" w:lineRule="auto"/>
              <w:ind w:left="0" w:lef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资格要求</w:t>
            </w:r>
          </w:p>
        </w:tc>
        <w:tc>
          <w:tcPr>
            <w:tcW w:w="1675" w:type="dxa"/>
            <w:vAlign w:val="center"/>
          </w:tcPr>
          <w:p>
            <w:pPr>
              <w:pStyle w:val="2"/>
              <w:snapToGrid w:val="0"/>
              <w:spacing w:line="240" w:lineRule="auto"/>
              <w:ind w:left="0" w:leftChars="0" w:firstLine="0" w:firstLineChars="0"/>
              <w:jc w:val="center"/>
              <w:rPr>
                <w:rFonts w:hint="eastAsia" w:ascii="宋体" w:hAnsi="宋体" w:cs="宋体"/>
                <w:sz w:val="24"/>
                <w:szCs w:val="24"/>
              </w:rPr>
            </w:pPr>
            <w:r>
              <w:rPr>
                <w:rFonts w:hint="eastAsia" w:ascii="宋体" w:hAnsi="宋体" w:cs="宋体"/>
                <w:sz w:val="24"/>
                <w:szCs w:val="24"/>
                <w:lang w:eastAsia="zh-CN"/>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1" w:hRule="atLeast"/>
        </w:trPr>
        <w:tc>
          <w:tcPr>
            <w:tcW w:w="1100" w:type="dxa"/>
            <w:vAlign w:val="center"/>
          </w:tcPr>
          <w:p>
            <w:pPr>
              <w:pStyle w:val="2"/>
              <w:snapToGrid w:val="0"/>
              <w:spacing w:line="288" w:lineRule="auto"/>
              <w:ind w:left="0" w:lef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一标段</w:t>
            </w:r>
          </w:p>
        </w:tc>
        <w:tc>
          <w:tcPr>
            <w:tcW w:w="1920" w:type="dxa"/>
            <w:vAlign w:val="center"/>
          </w:tcPr>
          <w:p>
            <w:pPr>
              <w:pStyle w:val="2"/>
              <w:snapToGrid w:val="0"/>
              <w:spacing w:line="288" w:lineRule="auto"/>
              <w:ind w:left="0" w:leftChars="0" w:firstLine="0" w:firstLineChars="0"/>
              <w:jc w:val="center"/>
              <w:rPr>
                <w:rFonts w:hint="eastAsia" w:ascii="宋体" w:hAnsi="宋体" w:cs="宋体"/>
                <w:sz w:val="24"/>
                <w:szCs w:val="24"/>
              </w:rPr>
            </w:pPr>
            <w:r>
              <w:rPr>
                <w:rFonts w:hint="eastAsia" w:ascii="宋体" w:hAnsi="宋体" w:cs="宋体"/>
                <w:sz w:val="24"/>
                <w:szCs w:val="24"/>
                <w:lang w:eastAsia="zh-CN"/>
              </w:rPr>
              <w:t>医学院国际教育学院建设项目可行性研究报告</w:t>
            </w:r>
          </w:p>
        </w:tc>
        <w:tc>
          <w:tcPr>
            <w:tcW w:w="4545" w:type="dxa"/>
            <w:vMerge w:val="restart"/>
            <w:vAlign w:val="center"/>
          </w:tcPr>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1、在中国境内注册，具有独立法人资格；</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2、供应商须具备有效的营业执照；</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具备工程咨询单位乙级及以上资信证书，并</w:t>
            </w:r>
            <w:r>
              <w:rPr>
                <w:rFonts w:hint="eastAsia" w:ascii="宋体" w:hAnsi="宋体" w:cs="宋体"/>
                <w:sz w:val="24"/>
                <w:szCs w:val="24"/>
              </w:rPr>
              <w:t>具有良好的技术支持和售后服务能力，必须具有独立完成采购项目的能力；</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4、在经营活动中没有重大违法记录；</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5、提供的资格、资质文件和业绩情况均真实有效，具有良好的商业信誉；</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6、供应商须满足《中华人民共和国政府采购法》第22条规定；</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7、遵守《中华人民共和国政府采购法》及相关法律、法规和规章；</w:t>
            </w:r>
          </w:p>
          <w:p>
            <w:pPr>
              <w:pStyle w:val="2"/>
              <w:snapToGrid w:val="0"/>
              <w:spacing w:line="288" w:lineRule="auto"/>
              <w:ind w:left="0" w:leftChars="0" w:firstLine="0" w:firstLineChars="0"/>
              <w:rPr>
                <w:rFonts w:hint="eastAsia" w:ascii="宋体" w:hAnsi="宋体" w:cs="宋体"/>
                <w:sz w:val="24"/>
                <w:szCs w:val="24"/>
                <w:lang w:eastAsia="zh-CN"/>
              </w:rPr>
            </w:pPr>
            <w:r>
              <w:rPr>
                <w:rFonts w:hint="eastAsia" w:ascii="宋体" w:hAnsi="宋体" w:cs="宋体"/>
                <w:sz w:val="24"/>
                <w:szCs w:val="24"/>
              </w:rPr>
              <w:t>8、</w:t>
            </w:r>
            <w:r>
              <w:rPr>
                <w:rFonts w:hint="eastAsia" w:ascii="宋体" w:hAnsi="宋体" w:cs="宋体"/>
                <w:sz w:val="24"/>
                <w:szCs w:val="24"/>
                <w:lang w:eastAsia="zh-CN"/>
              </w:rPr>
              <w:t>本项目可兼投兼中；</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rPr>
              <w:t>9、本项目不接受联合体投标；</w:t>
            </w:r>
          </w:p>
          <w:p>
            <w:pPr>
              <w:pStyle w:val="2"/>
              <w:snapToGrid w:val="0"/>
              <w:spacing w:line="288" w:lineRule="auto"/>
              <w:ind w:left="0" w:leftChars="0" w:firstLine="0" w:firstLineChars="0"/>
              <w:rPr>
                <w:rFonts w:hint="eastAsia" w:ascii="宋体" w:hAnsi="宋体" w:cs="宋体"/>
                <w:sz w:val="24"/>
                <w:szCs w:val="24"/>
              </w:rPr>
            </w:pPr>
            <w:r>
              <w:rPr>
                <w:rFonts w:hint="eastAsia" w:ascii="宋体" w:hAnsi="宋体" w:cs="宋体"/>
                <w:sz w:val="24"/>
                <w:szCs w:val="24"/>
                <w:lang w:eastAsia="zh-CN"/>
              </w:rPr>
              <w:t>10、</w:t>
            </w:r>
            <w:r>
              <w:rPr>
                <w:rFonts w:hint="eastAsia" w:ascii="宋体" w:hAnsi="宋体" w:cs="宋体"/>
                <w:sz w:val="24"/>
                <w:szCs w:val="24"/>
              </w:rPr>
              <w:t>资格审查方式：资格后审。</w:t>
            </w:r>
          </w:p>
        </w:tc>
        <w:tc>
          <w:tcPr>
            <w:tcW w:w="1675" w:type="dxa"/>
            <w:vAlign w:val="center"/>
          </w:tcPr>
          <w:p>
            <w:pPr>
              <w:pStyle w:val="2"/>
              <w:snapToGrid w:val="0"/>
              <w:spacing w:line="288" w:lineRule="auto"/>
              <w:ind w:left="0" w:leftChars="0" w:firstLine="0" w:firstLineChars="0"/>
              <w:jc w:val="center"/>
              <w:rPr>
                <w:rFonts w:ascii="宋体" w:hAnsi="宋体" w:cs="宋体"/>
                <w:sz w:val="24"/>
                <w:szCs w:val="24"/>
                <w:lang w:eastAsia="zh-CN"/>
              </w:rPr>
            </w:pPr>
            <w:r>
              <w:rPr>
                <w:rFonts w:hint="eastAsia" w:ascii="宋体" w:hAnsi="宋体" w:cs="宋体"/>
                <w:sz w:val="24"/>
                <w:szCs w:val="24"/>
                <w:lang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6" w:hRule="atLeast"/>
        </w:trPr>
        <w:tc>
          <w:tcPr>
            <w:tcW w:w="1100" w:type="dxa"/>
            <w:vAlign w:val="center"/>
          </w:tcPr>
          <w:p>
            <w:pPr>
              <w:pStyle w:val="2"/>
              <w:snapToGrid w:val="0"/>
              <w:spacing w:line="288" w:lineRule="auto"/>
              <w:ind w:left="0" w:lef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二标段</w:t>
            </w:r>
          </w:p>
        </w:tc>
        <w:tc>
          <w:tcPr>
            <w:tcW w:w="1920" w:type="dxa"/>
            <w:vAlign w:val="center"/>
          </w:tcPr>
          <w:p>
            <w:pPr>
              <w:pStyle w:val="2"/>
              <w:snapToGrid w:val="0"/>
              <w:spacing w:line="288" w:lineRule="auto"/>
              <w:ind w:left="0" w:leftChars="0" w:firstLine="0" w:firstLineChars="0"/>
              <w:jc w:val="center"/>
              <w:rPr>
                <w:rFonts w:hint="eastAsia" w:ascii="宋体" w:hAnsi="宋体" w:cs="宋体"/>
                <w:sz w:val="24"/>
                <w:szCs w:val="24"/>
              </w:rPr>
            </w:pPr>
            <w:r>
              <w:rPr>
                <w:rFonts w:hint="eastAsia" w:ascii="宋体" w:hAnsi="宋体" w:cs="宋体"/>
                <w:sz w:val="24"/>
                <w:szCs w:val="24"/>
                <w:lang w:eastAsia="zh-CN"/>
              </w:rPr>
              <w:t>医学院体育馆建设项目可行性研究报告</w:t>
            </w:r>
          </w:p>
        </w:tc>
        <w:tc>
          <w:tcPr>
            <w:tcW w:w="4545" w:type="dxa"/>
            <w:vMerge w:val="continue"/>
            <w:vAlign w:val="center"/>
          </w:tcPr>
          <w:p>
            <w:pPr>
              <w:pStyle w:val="2"/>
              <w:snapToGrid w:val="0"/>
              <w:spacing w:line="288" w:lineRule="auto"/>
              <w:ind w:left="0" w:leftChars="0" w:firstLine="0" w:firstLineChars="0"/>
              <w:jc w:val="center"/>
              <w:rPr>
                <w:rFonts w:hint="eastAsia" w:ascii="宋体" w:hAnsi="宋体" w:cs="宋体"/>
                <w:sz w:val="24"/>
                <w:szCs w:val="24"/>
              </w:rPr>
            </w:pPr>
          </w:p>
        </w:tc>
        <w:tc>
          <w:tcPr>
            <w:tcW w:w="1675" w:type="dxa"/>
            <w:vAlign w:val="center"/>
          </w:tcPr>
          <w:p>
            <w:pPr>
              <w:pStyle w:val="2"/>
              <w:snapToGrid w:val="0"/>
              <w:spacing w:line="288" w:lineRule="auto"/>
              <w:ind w:left="0" w:leftChars="0" w:firstLine="0" w:firstLineChars="0"/>
              <w:jc w:val="center"/>
              <w:rPr>
                <w:rFonts w:ascii="宋体" w:hAnsi="宋体" w:cs="宋体"/>
                <w:sz w:val="24"/>
                <w:szCs w:val="24"/>
                <w:lang w:eastAsia="zh-CN"/>
              </w:rPr>
            </w:pPr>
            <w:r>
              <w:rPr>
                <w:rFonts w:hint="eastAsia" w:ascii="宋体" w:hAnsi="宋体" w:cs="宋体"/>
                <w:sz w:val="24"/>
                <w:szCs w:val="24"/>
                <w:lang w:eastAsia="zh-CN"/>
              </w:rPr>
              <w:t>20万元</w:t>
            </w:r>
          </w:p>
        </w:tc>
      </w:tr>
    </w:tbl>
    <w:p>
      <w:pPr>
        <w:pStyle w:val="2"/>
        <w:ind w:left="0" w:leftChars="0" w:firstLine="0" w:firstLineChars="0"/>
        <w:rPr>
          <w:rFonts w:hint="eastAsia"/>
        </w:rPr>
      </w:pPr>
    </w:p>
    <w:p>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三、报名时间、地点及需要携带的证件：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有意参加本项目的供应商请于2019年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日-2019年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日（上午8:00-12:00，下午14:00-18:00）携带营业执照</w:t>
      </w:r>
      <w:r>
        <w:rPr>
          <w:rFonts w:hint="eastAsia" w:ascii="宋体" w:hAnsi="宋体" w:cs="宋体"/>
          <w:sz w:val="24"/>
          <w:szCs w:val="24"/>
          <w:lang w:eastAsia="zh-CN"/>
        </w:rPr>
        <w:t>原件</w:t>
      </w:r>
      <w:r>
        <w:rPr>
          <w:rFonts w:hint="eastAsia" w:ascii="宋体" w:hAnsi="宋体" w:cs="宋体"/>
          <w:sz w:val="24"/>
          <w:szCs w:val="24"/>
        </w:rPr>
        <w:t>、资信证书</w:t>
      </w:r>
      <w:r>
        <w:rPr>
          <w:rFonts w:hint="eastAsia" w:ascii="宋体" w:hAnsi="宋体" w:cs="宋体"/>
          <w:sz w:val="24"/>
          <w:szCs w:val="24"/>
          <w:lang w:eastAsia="zh-CN"/>
        </w:rPr>
        <w:t>原件</w:t>
      </w:r>
      <w:r>
        <w:rPr>
          <w:rFonts w:hint="eastAsia" w:ascii="宋体" w:hAnsi="宋体" w:cs="宋体"/>
          <w:sz w:val="24"/>
          <w:szCs w:val="24"/>
        </w:rPr>
        <w:t>、法人授权委托书及委托代理人身份证原件。上述资料需提供一套加盖公章的复印件到山东衡天咨询有限公司（济宁市任城大道翠都国际A座22楼）报名。</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标书费：400元/份（售后不退）</w:t>
      </w:r>
    </w:p>
    <w:p>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四、发布媒介：中国采购与招标网上发布</w:t>
      </w:r>
    </w:p>
    <w:p>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五、联系方式</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1、采购人：济宁医学院</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联系人：王主任     </w:t>
      </w:r>
    </w:p>
    <w:p>
      <w:pPr>
        <w:spacing w:line="500" w:lineRule="exact"/>
        <w:ind w:firstLine="480" w:firstLineChars="200"/>
        <w:rPr>
          <w:rFonts w:ascii="宋体" w:hAnsi="宋体" w:cs="宋体"/>
          <w:sz w:val="24"/>
          <w:szCs w:val="24"/>
        </w:rPr>
      </w:pPr>
      <w:r>
        <w:rPr>
          <w:rFonts w:hint="eastAsia" w:ascii="宋体" w:hAnsi="宋体" w:cs="宋体"/>
          <w:sz w:val="24"/>
          <w:szCs w:val="24"/>
        </w:rPr>
        <w:t>联系电话：0537-3616133</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2、采购代理机构： 山东衡天咨询有限公司</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联系地址：济宁市任城大道翠都国际A座22层</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联系人：伊珍珍 </w:t>
      </w:r>
    </w:p>
    <w:p>
      <w:pPr>
        <w:spacing w:line="500" w:lineRule="exact"/>
        <w:ind w:firstLine="480" w:firstLineChars="200"/>
        <w:rPr>
          <w:rFonts w:ascii="宋体" w:hAnsi="宋体" w:cs="宋体"/>
          <w:sz w:val="24"/>
          <w:szCs w:val="24"/>
        </w:rPr>
      </w:pPr>
      <w:r>
        <w:rPr>
          <w:rFonts w:hint="eastAsia" w:ascii="宋体" w:hAnsi="宋体" w:cs="宋体"/>
          <w:sz w:val="24"/>
          <w:szCs w:val="24"/>
        </w:rPr>
        <w:t>联系电话：0537-2489666、13325175715</w:t>
      </w:r>
      <w:bookmarkStart w:id="5" w:name="_GoBack"/>
      <w:bookmarkEnd w:id="5"/>
    </w:p>
    <w:p>
      <w:pPr>
        <w:widowControl w:val="0"/>
        <w:jc w:val="right"/>
        <w:rPr>
          <w:rFonts w:hint="eastAsia" w:ascii="宋体" w:hAnsi="宋体" w:cs="宋体"/>
          <w:sz w:val="24"/>
          <w:szCs w:val="24"/>
        </w:rPr>
      </w:pPr>
    </w:p>
    <w:p>
      <w:pPr>
        <w:widowControl w:val="0"/>
        <w:jc w:val="right"/>
        <w:rPr>
          <w:rFonts w:hint="eastAsia" w:ascii="宋体" w:hAnsi="宋体" w:cs="宋体"/>
          <w:sz w:val="24"/>
          <w:szCs w:val="24"/>
        </w:rPr>
      </w:pPr>
    </w:p>
    <w:p>
      <w:pPr>
        <w:jc w:val="right"/>
      </w:pPr>
      <w:r>
        <w:rPr>
          <w:rFonts w:hint="eastAsia" w:ascii="宋体" w:hAnsi="宋体" w:cs="宋体"/>
          <w:sz w:val="24"/>
          <w:szCs w:val="24"/>
        </w:rPr>
        <w:t>2019年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w:t>
      </w:r>
    </w:p>
    <w:sectPr>
      <w:pgSz w:w="11906" w:h="16838"/>
      <w:pgMar w:top="1240" w:right="1246" w:bottom="1118" w:left="14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F208E"/>
    <w:rsid w:val="364F2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Cs/>
      <w:kern w:val="44"/>
      <w:sz w:val="28"/>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0"/>
      </w:tabs>
      <w:spacing w:line="276" w:lineRule="auto"/>
      <w:ind w:firstLine="420" w:firstLineChars="200"/>
      <w:jc w:val="left"/>
    </w:pPr>
    <w:rPr>
      <w:rFonts w:ascii="Calibri" w:hAnsi="Calibri"/>
      <w:kern w:val="0"/>
      <w:sz w:val="22"/>
      <w:szCs w:val="22"/>
      <w:lang w:eastAsia="en-US"/>
    </w:r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2019-07-09T12:43:00Z</dcterms:created>
  <dc:creator>Administrator</dc:creator>
  <cp:lastModifiedBy>Administrator</cp:lastModifiedBy>
  <dcterms:modified xsi:type="dcterms:W3CDTF">2019-07-09T12:48:40Z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