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88D" w:rsidRDefault="00B40876">
      <w:pPr>
        <w:spacing w:line="46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附件：</w:t>
      </w:r>
    </w:p>
    <w:p w:rsidR="00F2388D" w:rsidRDefault="00B40876">
      <w:pPr>
        <w:spacing w:line="46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参考品牌：</w:t>
      </w:r>
    </w:p>
    <w:p w:rsidR="00F2388D" w:rsidRDefault="00CE0C49">
      <w:pPr>
        <w:spacing w:line="46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方案</w:t>
      </w:r>
      <w:proofErr w:type="gramStart"/>
      <w:r>
        <w:rPr>
          <w:rFonts w:ascii="仿宋" w:eastAsia="仿宋" w:hAnsi="仿宋" w:hint="eastAsia"/>
          <w:sz w:val="24"/>
          <w:szCs w:val="24"/>
        </w:rPr>
        <w:t>一</w:t>
      </w:r>
      <w:proofErr w:type="gramEnd"/>
      <w:r>
        <w:rPr>
          <w:rFonts w:ascii="仿宋" w:eastAsia="仿宋" w:hAnsi="仿宋" w:hint="eastAsia"/>
          <w:sz w:val="24"/>
          <w:szCs w:val="24"/>
        </w:rPr>
        <w:t>：</w:t>
      </w:r>
      <w:r w:rsidR="00B40876">
        <w:rPr>
          <w:rFonts w:ascii="仿宋" w:eastAsia="仿宋" w:hAnsi="仿宋" w:hint="eastAsia"/>
          <w:sz w:val="24"/>
          <w:szCs w:val="24"/>
        </w:rPr>
        <w:t>Tanon-2500</w:t>
      </w:r>
    </w:p>
    <w:p w:rsidR="00F2388D" w:rsidRDefault="00CE0C49">
      <w:pPr>
        <w:spacing w:line="46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方案二：</w:t>
      </w:r>
      <w:r w:rsidR="00B40876">
        <w:rPr>
          <w:rFonts w:ascii="仿宋" w:eastAsia="仿宋" w:hAnsi="仿宋" w:hint="eastAsia"/>
          <w:sz w:val="24"/>
          <w:szCs w:val="24"/>
        </w:rPr>
        <w:t>GV2010</w:t>
      </w:r>
    </w:p>
    <w:p w:rsidR="00F2388D" w:rsidRDefault="00CE0C49">
      <w:pPr>
        <w:spacing w:line="46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方案三：</w:t>
      </w:r>
      <w:r w:rsidR="00B40876">
        <w:rPr>
          <w:rFonts w:ascii="仿宋" w:eastAsia="仿宋" w:hAnsi="仿宋" w:hint="eastAsia"/>
          <w:sz w:val="24"/>
          <w:szCs w:val="24"/>
        </w:rPr>
        <w:t>C148</w:t>
      </w:r>
    </w:p>
    <w:p w:rsidR="00F2388D" w:rsidRDefault="00B40876" w:rsidP="00C339EA">
      <w:pPr>
        <w:spacing w:afterLines="20" w:line="460" w:lineRule="exact"/>
        <w:ind w:left="426" w:hangingChars="177" w:hanging="426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cs="Arial" w:hint="eastAsia"/>
          <w:b/>
          <w:sz w:val="24"/>
          <w:szCs w:val="24"/>
        </w:rPr>
        <w:t>性能与技术要求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CCD</w:t>
      </w:r>
      <w:r>
        <w:rPr>
          <w:rFonts w:ascii="仿宋" w:eastAsia="仿宋" w:hAnsi="仿宋" w:hint="eastAsia"/>
          <w:bCs/>
          <w:sz w:val="24"/>
          <w:szCs w:val="24"/>
        </w:rPr>
        <w:t>：</w:t>
      </w:r>
      <w:r>
        <w:rPr>
          <w:rFonts w:ascii="仿宋" w:eastAsia="仿宋" w:hAnsi="仿宋" w:hint="eastAsia"/>
          <w:bCs/>
          <w:sz w:val="24"/>
          <w:szCs w:val="24"/>
        </w:rPr>
        <w:t>2000M</w:t>
      </w:r>
      <w:r>
        <w:rPr>
          <w:rFonts w:ascii="仿宋" w:eastAsia="仿宋" w:hAnsi="仿宋" w:hint="eastAsia"/>
          <w:bCs/>
          <w:sz w:val="24"/>
          <w:szCs w:val="24"/>
        </w:rPr>
        <w:t>高分辨率低照度数码摄像头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</w:t>
      </w:r>
      <w:r>
        <w:rPr>
          <w:rFonts w:ascii="仿宋" w:eastAsia="仿宋" w:hAnsi="仿宋" w:hint="eastAsia"/>
          <w:bCs/>
          <w:sz w:val="24"/>
          <w:szCs w:val="24"/>
        </w:rPr>
        <w:t>输出分辨率：</w:t>
      </w:r>
      <w:r>
        <w:rPr>
          <w:rFonts w:ascii="仿宋" w:eastAsia="仿宋" w:hAnsi="仿宋" w:hint="eastAsia"/>
          <w:bCs/>
          <w:sz w:val="24"/>
          <w:szCs w:val="24"/>
        </w:rPr>
        <w:t xml:space="preserve"> 1268</w:t>
      </w:r>
      <w:proofErr w:type="gramStart"/>
      <w:r>
        <w:rPr>
          <w:rFonts w:ascii="仿宋" w:eastAsia="仿宋" w:hAnsi="仿宋" w:hint="eastAsia"/>
          <w:bCs/>
          <w:sz w:val="24"/>
          <w:szCs w:val="24"/>
        </w:rPr>
        <w:t>万像</w:t>
      </w:r>
      <w:proofErr w:type="gramEnd"/>
      <w:r>
        <w:rPr>
          <w:rFonts w:ascii="仿宋" w:eastAsia="仿宋" w:hAnsi="仿宋" w:hint="eastAsia"/>
          <w:bCs/>
          <w:sz w:val="24"/>
          <w:szCs w:val="24"/>
        </w:rPr>
        <w:t>素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3 </w:t>
      </w:r>
      <w:r>
        <w:rPr>
          <w:rFonts w:ascii="仿宋" w:eastAsia="仿宋" w:hAnsi="仿宋" w:hint="eastAsia"/>
          <w:bCs/>
          <w:sz w:val="24"/>
          <w:szCs w:val="24"/>
        </w:rPr>
        <w:t>感光效率：芯片光电转换效率：</w:t>
      </w:r>
      <w:r>
        <w:rPr>
          <w:rFonts w:ascii="仿宋" w:eastAsia="仿宋" w:hAnsi="仿宋" w:hint="eastAsia"/>
          <w:bCs/>
          <w:sz w:val="24"/>
          <w:szCs w:val="24"/>
        </w:rPr>
        <w:t xml:space="preserve">High QE: </w:t>
      </w:r>
      <w:r>
        <w:rPr>
          <w:rFonts w:ascii="仿宋" w:eastAsia="仿宋" w:hAnsi="仿宋" w:hint="eastAsia"/>
          <w:bCs/>
          <w:sz w:val="24"/>
          <w:szCs w:val="24"/>
        </w:rPr>
        <w:t>≥</w:t>
      </w:r>
      <w:r>
        <w:rPr>
          <w:rFonts w:ascii="仿宋" w:eastAsia="仿宋" w:hAnsi="仿宋" w:hint="eastAsia"/>
          <w:bCs/>
          <w:sz w:val="24"/>
          <w:szCs w:val="24"/>
        </w:rPr>
        <w:t>76%</w:t>
      </w:r>
      <w:r>
        <w:rPr>
          <w:rFonts w:ascii="仿宋" w:eastAsia="仿宋" w:hAnsi="仿宋"/>
          <w:bCs/>
          <w:sz w:val="24"/>
          <w:szCs w:val="24"/>
        </w:rPr>
        <w:t xml:space="preserve"> @</w:t>
      </w:r>
      <w:r>
        <w:rPr>
          <w:rFonts w:ascii="仿宋" w:eastAsia="仿宋" w:hAnsi="仿宋" w:hint="eastAsia"/>
          <w:bCs/>
          <w:sz w:val="24"/>
          <w:szCs w:val="24"/>
        </w:rPr>
        <w:t>600nm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4 </w:t>
      </w:r>
      <w:r>
        <w:rPr>
          <w:rFonts w:ascii="仿宋" w:eastAsia="仿宋" w:hAnsi="仿宋" w:hint="eastAsia"/>
          <w:bCs/>
          <w:sz w:val="24"/>
          <w:szCs w:val="24"/>
        </w:rPr>
        <w:t>读出噪声：≤</w:t>
      </w:r>
      <w:r>
        <w:rPr>
          <w:rFonts w:ascii="仿宋" w:eastAsia="仿宋" w:hAnsi="仿宋" w:hint="eastAsia"/>
          <w:bCs/>
          <w:sz w:val="24"/>
          <w:szCs w:val="24"/>
        </w:rPr>
        <w:t>1.76e@</w:t>
      </w:r>
      <w:r>
        <w:rPr>
          <w:rFonts w:ascii="仿宋" w:eastAsia="仿宋" w:hAnsi="仿宋" w:hint="eastAsia"/>
          <w:bCs/>
          <w:sz w:val="24"/>
          <w:szCs w:val="24"/>
        </w:rPr>
        <w:t>方差中值</w:t>
      </w:r>
      <w:r>
        <w:rPr>
          <w:rFonts w:ascii="仿宋" w:eastAsia="仿宋" w:hAnsi="仿宋" w:hint="eastAsia"/>
          <w:bCs/>
          <w:sz w:val="24"/>
          <w:szCs w:val="24"/>
        </w:rPr>
        <w:t xml:space="preserve"> 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5 </w:t>
      </w:r>
      <w:r>
        <w:rPr>
          <w:rFonts w:ascii="仿宋" w:eastAsia="仿宋" w:hAnsi="仿宋" w:hint="eastAsia"/>
          <w:bCs/>
          <w:sz w:val="24"/>
          <w:szCs w:val="24"/>
        </w:rPr>
        <w:t>信噪比：≥</w:t>
      </w:r>
      <w:r>
        <w:rPr>
          <w:rFonts w:ascii="仿宋" w:eastAsia="仿宋" w:hAnsi="仿宋" w:hint="eastAsia"/>
          <w:bCs/>
          <w:sz w:val="24"/>
          <w:szCs w:val="24"/>
        </w:rPr>
        <w:t>76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db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6 </w:t>
      </w:r>
      <w:r>
        <w:rPr>
          <w:rFonts w:ascii="仿宋" w:eastAsia="仿宋" w:hAnsi="仿宋" w:hint="eastAsia"/>
          <w:bCs/>
          <w:sz w:val="24"/>
          <w:szCs w:val="24"/>
        </w:rPr>
        <w:t>像素密度：</w:t>
      </w:r>
      <w:r>
        <w:rPr>
          <w:rFonts w:ascii="仿宋" w:eastAsia="仿宋" w:hAnsi="仿宋" w:hint="eastAsia"/>
          <w:bCs/>
          <w:sz w:val="24"/>
          <w:szCs w:val="24"/>
        </w:rPr>
        <w:t>16 bit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7 </w:t>
      </w:r>
      <w:r>
        <w:rPr>
          <w:rFonts w:ascii="仿宋" w:eastAsia="仿宋" w:hAnsi="仿宋" w:hint="eastAsia"/>
          <w:bCs/>
          <w:sz w:val="24"/>
          <w:szCs w:val="24"/>
        </w:rPr>
        <w:t>动态范围：≥</w:t>
      </w:r>
      <w:r>
        <w:rPr>
          <w:rFonts w:ascii="仿宋" w:eastAsia="仿宋" w:hAnsi="仿宋" w:hint="eastAsia"/>
          <w:bCs/>
          <w:sz w:val="24"/>
          <w:szCs w:val="24"/>
        </w:rPr>
        <w:t>3.6</w:t>
      </w:r>
      <w:r>
        <w:rPr>
          <w:rFonts w:ascii="仿宋" w:eastAsia="仿宋" w:hAnsi="仿宋" w:hint="eastAsia"/>
          <w:bCs/>
          <w:sz w:val="24"/>
          <w:szCs w:val="24"/>
        </w:rPr>
        <w:t>个数量级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 xml:space="preserve">8 </w:t>
      </w:r>
      <w:r>
        <w:rPr>
          <w:rFonts w:ascii="仿宋" w:eastAsia="仿宋" w:hAnsi="仿宋" w:hint="eastAsia"/>
          <w:bCs/>
          <w:sz w:val="24"/>
          <w:szCs w:val="24"/>
        </w:rPr>
        <w:t>电动镜头：</w:t>
      </w:r>
      <w:r>
        <w:rPr>
          <w:rFonts w:ascii="仿宋" w:eastAsia="仿宋" w:hAnsi="仿宋" w:hint="eastAsia"/>
          <w:bCs/>
          <w:sz w:val="24"/>
          <w:szCs w:val="24"/>
        </w:rPr>
        <w:t>2/3</w:t>
      </w:r>
      <w:r>
        <w:rPr>
          <w:rFonts w:ascii="仿宋" w:eastAsia="仿宋" w:hAnsi="仿宋" w:hint="eastAsia"/>
          <w:bCs/>
          <w:sz w:val="24"/>
          <w:szCs w:val="24"/>
        </w:rPr>
        <w:t>英寸，</w:t>
      </w:r>
      <w:proofErr w:type="spellStart"/>
      <w:r>
        <w:rPr>
          <w:rFonts w:ascii="仿宋" w:eastAsia="仿宋" w:hAnsi="仿宋" w:hint="eastAsia"/>
          <w:bCs/>
          <w:sz w:val="24"/>
          <w:szCs w:val="24"/>
        </w:rPr>
        <w:t>Computar</w:t>
      </w:r>
      <w:proofErr w:type="spellEnd"/>
      <w:r>
        <w:rPr>
          <w:rFonts w:ascii="仿宋" w:eastAsia="仿宋" w:hAnsi="仿宋" w:hint="eastAsia"/>
          <w:bCs/>
          <w:sz w:val="24"/>
          <w:szCs w:val="24"/>
        </w:rPr>
        <w:t>高通透电动镜头：</w:t>
      </w:r>
      <w:r>
        <w:rPr>
          <w:rFonts w:ascii="仿宋" w:eastAsia="仿宋" w:hAnsi="仿宋" w:hint="eastAsia"/>
          <w:bCs/>
          <w:sz w:val="24"/>
          <w:szCs w:val="24"/>
        </w:rPr>
        <w:t>F=1</w:t>
      </w:r>
      <w:r>
        <w:rPr>
          <w:rFonts w:ascii="仿宋" w:eastAsia="仿宋" w:hAnsi="仿宋" w:hint="eastAsia"/>
          <w:bCs/>
          <w:sz w:val="24"/>
          <w:szCs w:val="24"/>
        </w:rPr>
        <w:t>：</w:t>
      </w:r>
      <w:r>
        <w:rPr>
          <w:rFonts w:ascii="仿宋" w:eastAsia="仿宋" w:hAnsi="仿宋" w:hint="eastAsia"/>
          <w:bCs/>
          <w:sz w:val="24"/>
          <w:szCs w:val="24"/>
        </w:rPr>
        <w:t>1.2</w:t>
      </w:r>
      <w:r>
        <w:rPr>
          <w:rFonts w:ascii="仿宋" w:eastAsia="仿宋" w:hAnsi="仿宋" w:hint="eastAsia"/>
          <w:bCs/>
          <w:sz w:val="24"/>
          <w:szCs w:val="24"/>
        </w:rPr>
        <w:t>，</w:t>
      </w:r>
      <w:r>
        <w:rPr>
          <w:rFonts w:ascii="仿宋" w:eastAsia="仿宋" w:hAnsi="仿宋" w:hint="eastAsia"/>
          <w:bCs/>
          <w:sz w:val="24"/>
          <w:szCs w:val="24"/>
        </w:rPr>
        <w:t>12.5-75mm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9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激发光源：</w:t>
      </w:r>
      <w:r>
        <w:rPr>
          <w:rFonts w:ascii="仿宋" w:eastAsia="仿宋" w:hAnsi="仿宋" w:hint="eastAsia"/>
          <w:bCs/>
          <w:sz w:val="24"/>
          <w:szCs w:val="24"/>
        </w:rPr>
        <w:t xml:space="preserve"> 302nm</w:t>
      </w:r>
      <w:r>
        <w:rPr>
          <w:rFonts w:ascii="仿宋" w:eastAsia="仿宋" w:hAnsi="仿宋" w:hint="eastAsia"/>
          <w:bCs/>
          <w:sz w:val="24"/>
          <w:szCs w:val="24"/>
        </w:rPr>
        <w:t>，可选配</w:t>
      </w:r>
      <w:r>
        <w:rPr>
          <w:rFonts w:ascii="仿宋" w:eastAsia="仿宋" w:hAnsi="仿宋" w:hint="eastAsia"/>
          <w:bCs/>
          <w:sz w:val="24"/>
          <w:szCs w:val="24"/>
        </w:rPr>
        <w:t>470nm</w:t>
      </w:r>
      <w:r>
        <w:rPr>
          <w:rFonts w:ascii="仿宋" w:eastAsia="仿宋" w:hAnsi="仿宋" w:hint="eastAsia"/>
          <w:bCs/>
          <w:sz w:val="24"/>
          <w:szCs w:val="24"/>
        </w:rPr>
        <w:t>蓝光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</w:t>
      </w:r>
      <w:r>
        <w:rPr>
          <w:rFonts w:ascii="仿宋" w:eastAsia="仿宋" w:hAnsi="仿宋"/>
          <w:bCs/>
          <w:sz w:val="24"/>
          <w:szCs w:val="24"/>
        </w:rPr>
        <w:t xml:space="preserve">0 </w:t>
      </w:r>
      <w:r>
        <w:rPr>
          <w:rFonts w:ascii="仿宋" w:eastAsia="仿宋" w:hAnsi="仿宋" w:hint="eastAsia"/>
          <w:bCs/>
          <w:sz w:val="24"/>
          <w:szCs w:val="24"/>
        </w:rPr>
        <w:t>照明模式：双侧</w:t>
      </w:r>
      <w:r>
        <w:rPr>
          <w:rFonts w:ascii="仿宋" w:eastAsia="仿宋" w:hAnsi="仿宋" w:hint="eastAsia"/>
          <w:bCs/>
          <w:sz w:val="24"/>
          <w:szCs w:val="24"/>
        </w:rPr>
        <w:t>LED</w:t>
      </w:r>
      <w:r>
        <w:rPr>
          <w:rFonts w:ascii="仿宋" w:eastAsia="仿宋" w:hAnsi="仿宋" w:hint="eastAsia"/>
          <w:bCs/>
          <w:sz w:val="24"/>
          <w:szCs w:val="24"/>
        </w:rPr>
        <w:t>白光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</w:t>
      </w:r>
      <w:r>
        <w:rPr>
          <w:rFonts w:ascii="仿宋" w:eastAsia="仿宋" w:hAnsi="仿宋"/>
          <w:bCs/>
          <w:sz w:val="24"/>
          <w:szCs w:val="24"/>
        </w:rPr>
        <w:t xml:space="preserve">1 </w:t>
      </w:r>
      <w:r>
        <w:rPr>
          <w:rFonts w:ascii="仿宋" w:eastAsia="仿宋" w:hAnsi="仿宋" w:hint="eastAsia"/>
          <w:bCs/>
          <w:sz w:val="24"/>
          <w:szCs w:val="24"/>
        </w:rPr>
        <w:t>紫外拍摄面积：≥</w:t>
      </w:r>
      <w:r>
        <w:rPr>
          <w:rFonts w:ascii="仿宋" w:eastAsia="仿宋" w:hAnsi="仿宋" w:hint="eastAsia"/>
          <w:bCs/>
          <w:sz w:val="24"/>
          <w:szCs w:val="24"/>
        </w:rPr>
        <w:t>20</w:t>
      </w:r>
      <w:r>
        <w:rPr>
          <w:rFonts w:ascii="仿宋" w:eastAsia="仿宋" w:hAnsi="仿宋" w:hint="eastAsia"/>
          <w:bCs/>
          <w:sz w:val="24"/>
          <w:szCs w:val="24"/>
        </w:rPr>
        <w:t>×</w:t>
      </w:r>
      <w:r>
        <w:rPr>
          <w:rFonts w:ascii="仿宋" w:eastAsia="仿宋" w:hAnsi="仿宋" w:hint="eastAsia"/>
          <w:bCs/>
          <w:sz w:val="24"/>
          <w:szCs w:val="24"/>
        </w:rPr>
        <w:t>20cm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12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观察功能：可通过机箱上</w:t>
      </w:r>
      <w:proofErr w:type="gramStart"/>
      <w:r>
        <w:rPr>
          <w:rFonts w:ascii="仿宋" w:eastAsia="仿宋" w:hAnsi="仿宋" w:hint="eastAsia"/>
          <w:bCs/>
          <w:sz w:val="24"/>
          <w:szCs w:val="24"/>
        </w:rPr>
        <w:t>的防紫外</w:t>
      </w:r>
      <w:proofErr w:type="gramEnd"/>
      <w:r>
        <w:rPr>
          <w:rFonts w:ascii="仿宋" w:eastAsia="仿宋" w:hAnsi="仿宋" w:hint="eastAsia"/>
          <w:bCs/>
          <w:sz w:val="24"/>
          <w:szCs w:val="24"/>
        </w:rPr>
        <w:t>观察窗观察实验结果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13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割胶功能：可通过机箱上的操作窗口进行割胶操作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14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定时功能：用户可自行设定定时自动关闭紫外光源的时间（</w:t>
      </w:r>
      <w:r>
        <w:rPr>
          <w:rFonts w:ascii="仿宋" w:eastAsia="仿宋" w:hAnsi="仿宋" w:hint="eastAsia"/>
          <w:bCs/>
          <w:sz w:val="24"/>
          <w:szCs w:val="24"/>
        </w:rPr>
        <w:t>1-60</w:t>
      </w:r>
      <w:r>
        <w:rPr>
          <w:rFonts w:ascii="仿宋" w:eastAsia="仿宋" w:hAnsi="仿宋" w:hint="eastAsia"/>
          <w:bCs/>
          <w:sz w:val="24"/>
          <w:szCs w:val="24"/>
        </w:rPr>
        <w:t>分钟）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15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可通过激发光源选择实现凝胶实验结果的全自动拍摄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6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可通过机箱面板进行变焦、聚焦、光圈、白光、紫外（蓝光）灯的全自动制</w:t>
      </w:r>
    </w:p>
    <w:p w:rsidR="00F2388D" w:rsidRDefault="00B40876" w:rsidP="00C339EA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7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可通过电脑进行变焦、聚焦、光圈、白光、紫外（蓝光）灯的全自动控制</w:t>
      </w:r>
      <w:bookmarkStart w:id="0" w:name="_GoBack"/>
      <w:bookmarkEnd w:id="0"/>
    </w:p>
    <w:p w:rsidR="00F2388D" w:rsidRDefault="00B40876" w:rsidP="00F2388D">
      <w:pPr>
        <w:spacing w:afterLines="20" w:line="460" w:lineRule="exact"/>
        <w:ind w:left="425" w:hangingChars="177" w:hanging="425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18</w:t>
      </w:r>
      <w:r>
        <w:rPr>
          <w:rFonts w:ascii="仿宋" w:eastAsia="仿宋" w:hAnsi="仿宋"/>
          <w:bCs/>
          <w:sz w:val="24"/>
          <w:szCs w:val="24"/>
        </w:rPr>
        <w:t xml:space="preserve"> </w:t>
      </w:r>
      <w:r>
        <w:rPr>
          <w:rFonts w:ascii="仿宋" w:eastAsia="仿宋" w:hAnsi="仿宋" w:hint="eastAsia"/>
          <w:bCs/>
          <w:sz w:val="24"/>
          <w:szCs w:val="24"/>
        </w:rPr>
        <w:t>可在机箱上直接进行实验结果观察与割胶操作</w:t>
      </w:r>
    </w:p>
    <w:sectPr w:rsidR="00F2388D" w:rsidSect="00F23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876" w:rsidRPr="009D27B0" w:rsidRDefault="00B40876" w:rsidP="00C339EA">
      <w:pPr>
        <w:rPr>
          <w:rFonts w:ascii="Verdana" w:hAnsi="Verdana"/>
          <w:kern w:val="0"/>
          <w:lang w:eastAsia="en-US"/>
        </w:rPr>
      </w:pPr>
      <w:r>
        <w:separator/>
      </w:r>
    </w:p>
  </w:endnote>
  <w:endnote w:type="continuationSeparator" w:id="0">
    <w:p w:rsidR="00B40876" w:rsidRPr="009D27B0" w:rsidRDefault="00B40876" w:rsidP="00C339EA">
      <w:pPr>
        <w:rPr>
          <w:rFonts w:ascii="Verdana" w:hAnsi="Verdana"/>
          <w:kern w:val="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876" w:rsidRPr="009D27B0" w:rsidRDefault="00B40876" w:rsidP="00C339EA">
      <w:pPr>
        <w:rPr>
          <w:rFonts w:ascii="Verdana" w:hAnsi="Verdana"/>
          <w:kern w:val="0"/>
          <w:lang w:eastAsia="en-US"/>
        </w:rPr>
      </w:pPr>
      <w:r>
        <w:separator/>
      </w:r>
    </w:p>
  </w:footnote>
  <w:footnote w:type="continuationSeparator" w:id="0">
    <w:p w:rsidR="00B40876" w:rsidRPr="009D27B0" w:rsidRDefault="00B40876" w:rsidP="00C339EA">
      <w:pPr>
        <w:rPr>
          <w:rFonts w:ascii="Verdana" w:hAnsi="Verdana"/>
          <w:kern w:val="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61E6"/>
    <w:rsid w:val="00036B56"/>
    <w:rsid w:val="002216C2"/>
    <w:rsid w:val="002F42F1"/>
    <w:rsid w:val="00310458"/>
    <w:rsid w:val="004709A6"/>
    <w:rsid w:val="0047173E"/>
    <w:rsid w:val="005766F6"/>
    <w:rsid w:val="006A23AE"/>
    <w:rsid w:val="007A2975"/>
    <w:rsid w:val="008678DB"/>
    <w:rsid w:val="009A581F"/>
    <w:rsid w:val="00AA61E6"/>
    <w:rsid w:val="00B40876"/>
    <w:rsid w:val="00C339EA"/>
    <w:rsid w:val="00CE0C49"/>
    <w:rsid w:val="00D11A76"/>
    <w:rsid w:val="00D24943"/>
    <w:rsid w:val="00EA46A3"/>
    <w:rsid w:val="00F21862"/>
    <w:rsid w:val="00F2388D"/>
    <w:rsid w:val="00F56333"/>
    <w:rsid w:val="00F80928"/>
    <w:rsid w:val="2B7A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8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238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3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23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F23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F2388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388D"/>
    <w:rPr>
      <w:sz w:val="18"/>
      <w:szCs w:val="18"/>
    </w:rPr>
  </w:style>
  <w:style w:type="paragraph" w:styleId="a7">
    <w:name w:val="List Paragraph"/>
    <w:basedOn w:val="a"/>
    <w:uiPriority w:val="34"/>
    <w:qFormat/>
    <w:rsid w:val="00F2388D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F238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439</Characters>
  <Application>Microsoft Office Word</Application>
  <DocSecurity>0</DocSecurity>
  <Lines>3</Lines>
  <Paragraphs>1</Paragraphs>
  <ScaleCrop>false</ScaleCrop>
  <Company>Sky123.Org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鑫 王</dc:creator>
  <cp:lastModifiedBy>Sky123.Org</cp:lastModifiedBy>
  <cp:revision>16</cp:revision>
  <cp:lastPrinted>2020-05-28T08:45:00Z</cp:lastPrinted>
  <dcterms:created xsi:type="dcterms:W3CDTF">2020-05-28T07:42:00Z</dcterms:created>
  <dcterms:modified xsi:type="dcterms:W3CDTF">2020-05-29T11:30:00Z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