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20200714考场监控系统设备</w:t>
      </w:r>
      <w:r>
        <w:rPr>
          <w:rFonts w:hint="eastAsia" w:ascii="黑体" w:eastAsia="黑体"/>
          <w:b/>
          <w:sz w:val="36"/>
          <w:szCs w:val="36"/>
        </w:rPr>
        <w:t>采购公告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为保障全国计算机等级考试工作顺利开展，需在济宁医学院太白湖校区及日照校区相应机房建立监控系统，并接入学校标准化考场监控系统，后附采购清单，欢迎各供应商参与报价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采购清单:详见附表。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预算：合计人民币28500元。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其他：配件齐全。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3）供应商在采购人指定的时间、地点足量供货并安装，供应商承担运费及安装费用。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供货期：确定采购结果后3个工作日。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济宁医学院20200714考场监控系统设备采购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、评标方式：满足参数，低价中标。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</w:rPr>
        <w:t>等组成，无论中标与否，报价材料概不退还。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2020年7月14日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附表：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所需购买设备及材料清单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96"/>
        <w:gridCol w:w="1129"/>
        <w:gridCol w:w="1251"/>
        <w:gridCol w:w="194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参数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校区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光纤</w:t>
            </w:r>
          </w:p>
        </w:tc>
        <w:tc>
          <w:tcPr>
            <w:tcW w:w="119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  <w:szCs w:val="24"/>
                <w:lang w:bidi="ar"/>
              </w:rPr>
              <w:t>8芯单模光纤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太白湖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800米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日照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3000米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光纤收发器</w:t>
            </w:r>
          </w:p>
        </w:tc>
        <w:tc>
          <w:tcPr>
            <w:tcW w:w="119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光模块-SFP-GE-单模模块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太白湖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1对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日照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1对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交换机</w:t>
            </w:r>
          </w:p>
        </w:tc>
        <w:tc>
          <w:tcPr>
            <w:tcW w:w="119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≥24个千兆电口，≥4个独立千兆SFP光口，包转发率≥42Mpps，交换容量≥256Gbps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太白湖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1个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日照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1个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网线</w:t>
            </w:r>
          </w:p>
        </w:tc>
        <w:tc>
          <w:tcPr>
            <w:tcW w:w="119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  <w:szCs w:val="24"/>
                <w:lang w:bidi="ar"/>
              </w:rPr>
              <w:t>UTP超五类双绞线，300米/箱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太白湖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tabs>
                <w:tab w:val="center" w:pos="834"/>
                <w:tab w:val="left" w:pos="1635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3箱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日照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6箱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施工和附件费</w:t>
            </w:r>
          </w:p>
        </w:tc>
        <w:tc>
          <w:tcPr>
            <w:tcW w:w="119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  <w:szCs w:val="24"/>
                <w:lang w:bidi="ar"/>
              </w:rPr>
              <w:t>线管、线卡、支架、螺丝卡订、VGA线、Q9头、RJ45头、跳线、光纤配线盒、电源插排，光纤调线、电路改造等。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太白湖</w:t>
            </w:r>
          </w:p>
        </w:tc>
        <w:tc>
          <w:tcPr>
            <w:tcW w:w="319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布线施工、光纤熔接、辅材辅料等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日照</w:t>
            </w:r>
          </w:p>
        </w:tc>
        <w:tc>
          <w:tcPr>
            <w:tcW w:w="319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布线施工、光纤熔接、辅材辅料等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70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481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28500</w:t>
            </w:r>
          </w:p>
        </w:tc>
      </w:tr>
    </w:tbl>
    <w:p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5D3AE0"/>
    <w:rsid w:val="0A410AA8"/>
    <w:rsid w:val="0B6D5B92"/>
    <w:rsid w:val="0F685FB6"/>
    <w:rsid w:val="11FB39F9"/>
    <w:rsid w:val="177A595C"/>
    <w:rsid w:val="18AA659A"/>
    <w:rsid w:val="190100A2"/>
    <w:rsid w:val="1912619C"/>
    <w:rsid w:val="1F3D1423"/>
    <w:rsid w:val="2A5F204A"/>
    <w:rsid w:val="2AEA117B"/>
    <w:rsid w:val="2E5602E9"/>
    <w:rsid w:val="30574AE1"/>
    <w:rsid w:val="30747E99"/>
    <w:rsid w:val="322C5D05"/>
    <w:rsid w:val="35F81EFA"/>
    <w:rsid w:val="368B7D65"/>
    <w:rsid w:val="37E613D9"/>
    <w:rsid w:val="385B5A68"/>
    <w:rsid w:val="3E170EB6"/>
    <w:rsid w:val="46A5427C"/>
    <w:rsid w:val="49AE3FD6"/>
    <w:rsid w:val="50F269A0"/>
    <w:rsid w:val="527D2064"/>
    <w:rsid w:val="53320378"/>
    <w:rsid w:val="55375F2E"/>
    <w:rsid w:val="5DA3704B"/>
    <w:rsid w:val="68A439BA"/>
    <w:rsid w:val="6B7F3D83"/>
    <w:rsid w:val="712E141F"/>
    <w:rsid w:val="71BD6B77"/>
    <w:rsid w:val="73847179"/>
    <w:rsid w:val="74993FEE"/>
    <w:rsid w:val="75EA3398"/>
    <w:rsid w:val="76372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2018-01-03T08:18:00Z</cp:lastPrinted>
  <dcterms:modified xsi:type="dcterms:W3CDTF">2020-07-14T03:21:03Z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