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numPr>
          <w:numId w:val="0"/>
        </w:numPr>
        <w:spacing w:after="0" w:line="4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bookmarkStart w:id="0" w:name="_Toc2282"/>
      <w:r>
        <w:rPr>
          <w:rFonts w:hint="eastAsia" w:ascii="黑体" w:hAnsi="黑体" w:eastAsia="黑体"/>
          <w:sz w:val="32"/>
          <w:szCs w:val="32"/>
        </w:rPr>
        <w:t>济宁医学院太白湖校区化粪池清理服务项目竞争性磋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商公告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项目概况：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济宁医学院太白湖校区化粪池清理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的潜在供应商应在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kunlun006@126.com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获取采购文件，并于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2022年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12月12日09:00:00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（北京时间）前提交响应文件。</w:t>
            </w:r>
          </w:p>
        </w:tc>
      </w:tr>
    </w:tbl>
    <w:p>
      <w:pPr>
        <w:pStyle w:val="2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Style w:val="22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</w:pPr>
      <w:r>
        <w:rPr>
          <w:rStyle w:val="22"/>
          <w:rFonts w:ascii="仿宋" w:hAnsi="仿宋" w:eastAsia="仿宋" w:cs="仿宋"/>
          <w:b/>
          <w:bCs/>
          <w:color w:val="auto"/>
          <w:szCs w:val="24"/>
          <w:highlight w:val="none"/>
        </w:rPr>
        <w:t>项目基本</w:t>
      </w:r>
      <w:r>
        <w:rPr>
          <w:rStyle w:val="22"/>
          <w:rFonts w:hint="eastAsia" w:ascii="仿宋" w:hAnsi="仿宋" w:eastAsia="仿宋" w:cs="仿宋"/>
          <w:b/>
          <w:bCs/>
          <w:color w:val="auto"/>
          <w:szCs w:val="24"/>
          <w:highlight w:val="none"/>
          <w:lang w:val="en-US" w:eastAsia="zh-CN"/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</w:rPr>
        <w:t>项目编</w:t>
      </w:r>
      <w:r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号：JYKL-2022-1106</w:t>
      </w:r>
      <w:r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济宁医学院太白湖校区化粪池清理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采购方</w:t>
      </w:r>
      <w:r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>式：竞争性磋商</w:t>
      </w:r>
      <w:r>
        <w:rPr>
          <w:rStyle w:val="22"/>
          <w:rFonts w:hint="eastAsia" w:ascii="仿宋" w:hAnsi="仿宋" w:eastAsia="仿宋" w:cs="Times New Roman"/>
          <w:kern w:val="2"/>
          <w:sz w:val="24"/>
          <w:szCs w:val="24"/>
          <w:highlight w:val="none"/>
          <w:lang w:val="en-US" w:eastAsia="zh-CN" w:bidi="ar-SA"/>
        </w:rPr>
        <w:tab/>
      </w:r>
    </w:p>
    <w:p>
      <w:pPr>
        <w:pStyle w:val="2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采购需求：</w:t>
      </w:r>
    </w:p>
    <w:tbl>
      <w:tblPr>
        <w:tblStyle w:val="15"/>
        <w:tblW w:w="48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0" w:type="dxa"/>
          <w:bottom w:w="0" w:type="dxa"/>
          <w:right w:w="0" w:type="dxa"/>
        </w:tblCellMar>
      </w:tblPr>
      <w:tblGrid>
        <w:gridCol w:w="552"/>
        <w:gridCol w:w="2960"/>
        <w:gridCol w:w="1163"/>
        <w:gridCol w:w="2848"/>
        <w:gridCol w:w="1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简要技术需求或服务要求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预算金额（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jc w:val="center"/>
        </w:trPr>
        <w:tc>
          <w:tcPr>
            <w:tcW w:w="290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A</w:t>
            </w:r>
          </w:p>
        </w:tc>
        <w:tc>
          <w:tcPr>
            <w:tcW w:w="1555" w:type="pct"/>
            <w:noWrap w:val="0"/>
            <w:tcMar>
              <w:top w:w="0" w:type="dxa"/>
            </w:tcMar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济宁医学院太白湖校区化粪池清理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611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9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046" w:type="pct"/>
            <w:noWrap w:val="0"/>
            <w:tcMar>
              <w:top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38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lang w:val="en-US" w:eastAsia="zh-CN" w:bidi="ar"/>
              </w:rPr>
              <w:t>36万元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合同履行期限：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本项目</w:t>
      </w:r>
      <w:r>
        <w:rPr>
          <w:rFonts w:hint="eastAsia" w:ascii="仿宋" w:hAnsi="仿宋" w:eastAsia="仿宋" w:cs="仿宋"/>
          <w:sz w:val="24"/>
          <w:szCs w:val="24"/>
        </w:rPr>
        <w:t>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22"/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Style w:val="22"/>
          <w:rFonts w:ascii="仿宋" w:hAnsi="仿宋" w:eastAsia="仿宋" w:cs="仿宋"/>
          <w:b/>
          <w:bCs/>
          <w:color w:val="auto"/>
          <w:sz w:val="24"/>
          <w:highlight w:val="none"/>
        </w:rPr>
        <w:t>二、</w:t>
      </w:r>
      <w:r>
        <w:rPr>
          <w:rStyle w:val="22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申请人的</w:t>
      </w:r>
      <w:r>
        <w:rPr>
          <w:rStyle w:val="22"/>
          <w:rFonts w:ascii="仿宋" w:hAnsi="仿宋" w:eastAsia="仿宋" w:cs="仿宋"/>
          <w:b/>
          <w:bCs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1、满足《中华人民共和国政府采购法》第二十二条规定；</w:t>
      </w:r>
      <w:r>
        <w:rPr>
          <w:rFonts w:hint="eastAsia" w:ascii="仿宋" w:hAnsi="仿宋" w:eastAsia="仿宋" w:cs="仿宋"/>
          <w:sz w:val="24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2、落实政府采购政策需满足的资格要求：详见磋商文件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 3、本项目的特定资格要求：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（1）具备有效的营业执照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2）在“信用中国”（www.creditchina.gov.cn）、中国政府采购（www.ccgp.gov.cn）、“信用山东”（www.creditsd.gov.cn）中被列入失信被执行人、重大税收违法案件当事人名单、政府采购严重违法失信行为记录名单的供应商，不得参加本次政府采购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baseline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（3）本项目不接受联合体磋商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textAlignment w:val="auto"/>
        <w:rPr>
          <w:rStyle w:val="22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Style w:val="22"/>
          <w:rFonts w:ascii="仿宋" w:hAnsi="仿宋" w:eastAsia="仿宋" w:cs="仿宋"/>
          <w:b/>
          <w:bCs/>
          <w:color w:val="auto"/>
          <w:sz w:val="24"/>
          <w:highlight w:val="none"/>
        </w:rPr>
        <w:t>三、获取</w:t>
      </w:r>
      <w:r>
        <w:rPr>
          <w:rStyle w:val="22"/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磋商文件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Fonts w:hint="eastAsia" w:ascii="仿宋" w:hAnsi="仿宋" w:eastAsia="仿宋" w:cs="仿宋"/>
          <w:sz w:val="24"/>
          <w:szCs w:val="24"/>
        </w:rPr>
      </w:pPr>
      <w:r>
        <w:rPr>
          <w:rStyle w:val="22"/>
          <w:rFonts w:ascii="仿宋" w:hAnsi="仿宋" w:eastAsia="仿宋"/>
          <w:color w:val="auto"/>
          <w:sz w:val="24"/>
          <w:highlight w:val="none"/>
        </w:rPr>
        <w:t>1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2022年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分，每天上午08:30至1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: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0，下午1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:00至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17:00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（北京时间，法定节假日除外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2.地点：</w:t>
      </w:r>
      <w:r>
        <w:rPr>
          <w:rStyle w:val="22"/>
          <w:rFonts w:ascii="仿宋" w:hAnsi="仿宋" w:eastAsia="仿宋"/>
          <w:sz w:val="24"/>
          <w:highlight w:val="none"/>
        </w:rPr>
        <w:t>kunlun006@126.com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3.方式：</w:t>
      </w:r>
      <w:r>
        <w:rPr>
          <w:rStyle w:val="22"/>
          <w:rFonts w:hint="eastAsia" w:ascii="仿宋" w:hAnsi="仿宋" w:eastAsia="仿宋"/>
          <w:sz w:val="24"/>
          <w:highlight w:val="none"/>
        </w:rPr>
        <w:t>供应商将营业执照、授权委托书及被授权人身份证、联系人、联系方式及标书费转账凭证扫描件打包（以项目编号+包号</w:t>
      </w:r>
      <w:r>
        <w:rPr>
          <w:rStyle w:val="22"/>
          <w:rFonts w:hint="eastAsia" w:ascii="仿宋" w:hAnsi="仿宋" w:eastAsia="仿宋"/>
          <w:sz w:val="24"/>
          <w:highlight w:val="none"/>
          <w:lang w:eastAsia="zh-CN"/>
        </w:rPr>
        <w:t>（</w:t>
      </w:r>
      <w:r>
        <w:rPr>
          <w:rStyle w:val="22"/>
          <w:rFonts w:hint="eastAsia" w:ascii="仿宋" w:hAnsi="仿宋" w:eastAsia="仿宋"/>
          <w:sz w:val="24"/>
          <w:highlight w:val="none"/>
          <w:lang w:val="en-US" w:eastAsia="zh-CN"/>
        </w:rPr>
        <w:t>如有</w:t>
      </w:r>
      <w:r>
        <w:rPr>
          <w:rStyle w:val="22"/>
          <w:rFonts w:hint="eastAsia" w:ascii="仿宋" w:hAnsi="仿宋" w:eastAsia="仿宋"/>
          <w:sz w:val="24"/>
          <w:highlight w:val="none"/>
          <w:lang w:eastAsia="zh-CN"/>
        </w:rPr>
        <w:t>）</w:t>
      </w:r>
      <w:r>
        <w:rPr>
          <w:rStyle w:val="22"/>
          <w:rFonts w:hint="eastAsia" w:ascii="仿宋" w:hAnsi="仿宋" w:eastAsia="仿宋"/>
          <w:sz w:val="24"/>
          <w:highlight w:val="none"/>
        </w:rPr>
        <w:t>+公司名称命名）发送至kunlun006@126.com，报名审核通过（报名审核通过不代表资格审查通过）后，1个工作日内将竞争性磋商文件发送至报名邮箱。本项目实行资格后审，报名成功不代表通过资格审查</w:t>
      </w:r>
      <w:r>
        <w:rPr>
          <w:rStyle w:val="22"/>
          <w:rFonts w:ascii="仿宋" w:hAnsi="仿宋" w:eastAsia="仿宋"/>
          <w:sz w:val="24"/>
          <w:highlight w:val="none"/>
        </w:rPr>
        <w:t>。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4.采购文件售价400元/包，报名时交纳，售后不退。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户名：昆仑项目管理（山东）有限公司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开户银行：中国工商银行股份有限公司济南齐鲁软件园支行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>账号：1602115109000052673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default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四、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响应文件提交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截止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时间：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2022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09:00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39"/>
        <w:jc w:val="left"/>
        <w:rPr>
          <w:rFonts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点：济宁市环城北路17号关帝庙金融财富中心3号楼3楼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302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会议室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left"/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五、</w:t>
      </w:r>
      <w:r>
        <w:rPr>
          <w:rFonts w:hint="eastAsia" w:ascii="仿宋" w:hAnsi="仿宋" w:eastAsia="仿宋" w:cs="仿宋"/>
          <w:b/>
          <w:color w:val="auto"/>
          <w:sz w:val="24"/>
          <w:highlight w:val="none"/>
          <w:lang w:val="en-US" w:eastAsia="zh-CN"/>
        </w:rPr>
        <w:t>开启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时间：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eastAsia="zh-CN"/>
        </w:rPr>
        <w:t>2022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年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12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月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12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09:00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baseline"/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开启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>地点：济宁市环城北路17号关帝庙金融财富中心3号楼3楼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  <w:lang w:val="en-US" w:eastAsia="zh-CN"/>
        </w:rPr>
        <w:t>302</w:t>
      </w:r>
      <w:r>
        <w:rPr>
          <w:rStyle w:val="22"/>
          <w:rFonts w:hint="eastAsia" w:ascii="仿宋" w:hAnsi="仿宋" w:eastAsia="仿宋" w:cs="Times New Roman"/>
          <w:color w:val="auto"/>
          <w:sz w:val="24"/>
          <w:highlight w:val="none"/>
        </w:rPr>
        <w:t xml:space="preserve">会议室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22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</w:pPr>
      <w:r>
        <w:rPr>
          <w:rStyle w:val="22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公告期限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Style w:val="22"/>
          <w:rFonts w:hint="eastAsia" w:ascii="仿宋" w:hAnsi="仿宋" w:eastAsia="仿宋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自本公告发布之日起3个工作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日。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其他补充事宜：</w:t>
      </w:r>
    </w:p>
    <w:p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其他补充事宜:无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2" w:firstLineChars="200"/>
        <w:jc w:val="both"/>
        <w:textAlignment w:val="auto"/>
        <w:rPr>
          <w:rStyle w:val="22"/>
          <w:rFonts w:ascii="仿宋" w:hAnsi="仿宋" w:eastAsia="仿宋"/>
          <w:color w:val="auto"/>
          <w:kern w:val="0"/>
          <w:sz w:val="24"/>
          <w:highlight w:val="none"/>
        </w:rPr>
      </w:pPr>
      <w:r>
        <w:rPr>
          <w:rStyle w:val="22"/>
          <w:rFonts w:hint="eastAsia" w:ascii="仿宋" w:hAnsi="仿宋" w:eastAsia="仿宋"/>
          <w:b/>
          <w:color w:val="auto"/>
          <w:sz w:val="24"/>
          <w:highlight w:val="none"/>
          <w:lang w:val="en-US" w:eastAsia="zh-CN"/>
        </w:rPr>
        <w:t>八</w:t>
      </w:r>
      <w:r>
        <w:rPr>
          <w:rStyle w:val="22"/>
          <w:rFonts w:ascii="仿宋" w:hAnsi="仿宋" w:eastAsia="仿宋"/>
          <w:b/>
          <w:color w:val="auto"/>
          <w:sz w:val="24"/>
          <w:highlight w:val="none"/>
        </w:rPr>
        <w:t>、未尽事宜或须澄清的内容请联系采购人或采购代理机构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both"/>
        <w:textAlignment w:val="auto"/>
        <w:rPr>
          <w:rStyle w:val="22"/>
          <w:rFonts w:hint="eastAsia" w:ascii="仿宋" w:hAnsi="仿宋" w:eastAsia="仿宋"/>
          <w:sz w:val="24"/>
          <w:highlight w:val="none"/>
          <w:lang w:eastAsia="zh-CN"/>
        </w:rPr>
      </w:pPr>
      <w:r>
        <w:rPr>
          <w:rStyle w:val="22"/>
          <w:rFonts w:hint="eastAsia" w:ascii="仿宋" w:hAnsi="仿宋" w:eastAsia="仿宋"/>
          <w:sz w:val="24"/>
          <w:highlight w:val="none"/>
          <w:lang w:eastAsia="zh-CN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22"/>
          <w:rFonts w:hint="eastAsia" w:ascii="仿宋" w:hAnsi="仿宋" w:eastAsia="仿宋"/>
          <w:sz w:val="24"/>
          <w:highlight w:val="none"/>
          <w:lang w:eastAsia="zh-CN"/>
        </w:rPr>
      </w:pPr>
      <w:r>
        <w:rPr>
          <w:rStyle w:val="22"/>
          <w:rFonts w:ascii="仿宋" w:hAnsi="仿宋" w:eastAsia="仿宋"/>
          <w:color w:val="auto"/>
          <w:sz w:val="24"/>
          <w:highlight w:val="none"/>
        </w:rPr>
        <w:t>联系人：</w:t>
      </w:r>
      <w:r>
        <w:rPr>
          <w:rStyle w:val="22"/>
          <w:rFonts w:hint="eastAsia" w:ascii="仿宋" w:hAnsi="仿宋" w:eastAsia="仿宋"/>
          <w:sz w:val="24"/>
          <w:highlight w:val="none"/>
          <w:lang w:eastAsia="zh-CN"/>
        </w:rPr>
        <w:t>白老师   电话：0537-3616133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jc w:val="left"/>
        <w:textAlignment w:val="auto"/>
        <w:rPr>
          <w:rStyle w:val="22"/>
          <w:rFonts w:ascii="仿宋" w:hAnsi="仿宋" w:eastAsia="仿宋"/>
          <w:color w:val="auto"/>
          <w:sz w:val="24"/>
          <w:highlight w:val="none"/>
        </w:rPr>
      </w:pPr>
      <w:r>
        <w:rPr>
          <w:rStyle w:val="22"/>
          <w:rFonts w:ascii="仿宋" w:hAnsi="仿宋" w:eastAsia="仿宋"/>
          <w:color w:val="auto"/>
          <w:sz w:val="24"/>
          <w:highlight w:val="none"/>
        </w:rPr>
        <w:t>采购代理机构：昆仑项目管理（山东）有限公司</w:t>
      </w:r>
    </w:p>
    <w:p>
      <w:pPr>
        <w:pStyle w:val="4"/>
        <w:ind w:firstLine="480" w:firstLineChars="200"/>
        <w:rPr>
          <w:rStyle w:val="22"/>
          <w:rFonts w:hint="default"/>
          <w:lang w:val="en-US"/>
        </w:rPr>
      </w:pPr>
      <w:r>
        <w:rPr>
          <w:rStyle w:val="22"/>
          <w:rFonts w:ascii="仿宋" w:hAnsi="仿宋" w:eastAsia="仿宋"/>
          <w:color w:val="auto"/>
          <w:sz w:val="24"/>
          <w:highlight w:val="none"/>
        </w:rPr>
        <w:t>联系人：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孙璐瑶</w:t>
      </w:r>
      <w:r>
        <w:rPr>
          <w:rStyle w:val="22"/>
          <w:rFonts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>吴玉洁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</w:rPr>
        <w:t xml:space="preserve">  </w:t>
      </w:r>
      <w:r>
        <w:rPr>
          <w:rStyle w:val="22"/>
          <w:rFonts w:ascii="仿宋" w:hAnsi="仿宋" w:eastAsia="仿宋"/>
          <w:color w:val="auto"/>
          <w:sz w:val="24"/>
          <w:highlight w:val="none"/>
        </w:rPr>
        <w:t xml:space="preserve"> 电话：</w:t>
      </w:r>
      <w:r>
        <w:rPr>
          <w:rStyle w:val="22"/>
          <w:rFonts w:hint="eastAsia" w:ascii="仿宋" w:hAnsi="仿宋" w:eastAsia="仿宋"/>
          <w:color w:val="auto"/>
          <w:sz w:val="24"/>
          <w:highlight w:val="none"/>
          <w:lang w:val="en-US" w:eastAsia="zh-CN"/>
        </w:rPr>
        <w:t xml:space="preserve">0537-2616518 18853740700  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17616586563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723EF"/>
    <w:multiLevelType w:val="singleLevel"/>
    <w:tmpl w:val="CA8723E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721284B"/>
    <w:multiLevelType w:val="singleLevel"/>
    <w:tmpl w:val="27212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ZjhmODAwMTdmOGM4NDhjMjc2ZGVjZTRiZWZhNDQifQ=="/>
  </w:docVars>
  <w:rsids>
    <w:rsidRoot w:val="468507E0"/>
    <w:rsid w:val="06020628"/>
    <w:rsid w:val="067241D4"/>
    <w:rsid w:val="104849D4"/>
    <w:rsid w:val="175129E1"/>
    <w:rsid w:val="1DC2080D"/>
    <w:rsid w:val="1FDD2AF3"/>
    <w:rsid w:val="2124312A"/>
    <w:rsid w:val="2376637F"/>
    <w:rsid w:val="2C8132A3"/>
    <w:rsid w:val="36401C52"/>
    <w:rsid w:val="3C401708"/>
    <w:rsid w:val="4141749B"/>
    <w:rsid w:val="468507E0"/>
    <w:rsid w:val="53283554"/>
    <w:rsid w:val="580C4D1C"/>
    <w:rsid w:val="62D50363"/>
    <w:rsid w:val="79C9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link w:val="1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eastAsia="宋体" w:cstheme="minorBidi"/>
      <w:b/>
      <w:bCs/>
      <w:kern w:val="44"/>
      <w:sz w:val="36"/>
      <w:szCs w:val="44"/>
    </w:rPr>
  </w:style>
  <w:style w:type="paragraph" w:styleId="5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after="260" w:line="240" w:lineRule="auto"/>
      <w:jc w:val="center"/>
      <w:outlineLvl w:val="1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2"/>
    </w:pPr>
    <w:rPr>
      <w:rFonts w:eastAsia="宋体" w:cs="Times New Roman"/>
      <w:b/>
      <w:sz w:val="28"/>
      <w:szCs w:val="21"/>
    </w:rPr>
  </w:style>
  <w:style w:type="paragraph" w:styleId="7">
    <w:name w:val="heading 4"/>
    <w:basedOn w:val="1"/>
    <w:next w:val="1"/>
    <w:semiHidden/>
    <w:unhideWhenUsed/>
    <w:qFormat/>
    <w:uiPriority w:val="0"/>
    <w:pPr>
      <w:spacing w:before="35"/>
      <w:ind w:right="1297"/>
      <w:jc w:val="left"/>
      <w:outlineLvl w:val="3"/>
    </w:pPr>
    <w:rPr>
      <w:rFonts w:ascii="仿宋" w:hAnsi="仿宋" w:eastAsia="仿宋" w:cs="仿宋"/>
      <w:b/>
      <w:bCs/>
      <w:sz w:val="28"/>
      <w:szCs w:val="28"/>
      <w:lang w:val="zh-CN" w:bidi="zh-CN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40" w:after="50" w:line="372" w:lineRule="auto"/>
      <w:jc w:val="center"/>
      <w:outlineLvl w:val="4"/>
    </w:pPr>
    <w:rPr>
      <w:rFonts w:asciiTheme="minorAscii" w:hAnsiTheme="minorAscii" w:eastAsiaTheme="minorEastAsia" w:cstheme="minorBidi"/>
      <w:b/>
      <w:sz w:val="24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9">
    <w:name w:val="table of authorities"/>
    <w:basedOn w:val="1"/>
    <w:next w:val="1"/>
    <w:uiPriority w:val="0"/>
    <w:pPr>
      <w:ind w:left="420" w:leftChars="200"/>
    </w:pPr>
  </w:style>
  <w:style w:type="paragraph" w:styleId="10">
    <w:name w:val="Body Text Indent"/>
    <w:basedOn w:val="1"/>
    <w:next w:val="11"/>
    <w:qFormat/>
    <w:uiPriority w:val="0"/>
    <w:pPr>
      <w:spacing w:after="120"/>
      <w:ind w:left="200" w:leftChars="200"/>
    </w:pPr>
    <w:rPr>
      <w:kern w:val="0"/>
      <w:sz w:val="20"/>
    </w:rPr>
  </w:style>
  <w:style w:type="paragraph" w:styleId="11">
    <w:name w:val="envelope return"/>
    <w:basedOn w:val="1"/>
    <w:unhideWhenUsed/>
    <w:qFormat/>
    <w:uiPriority w:val="0"/>
    <w:pPr>
      <w:snapToGrid w:val="0"/>
      <w:spacing w:before="156" w:beforeLines="50" w:after="156" w:afterLines="50" w:line="360" w:lineRule="auto"/>
      <w:ind w:firstLine="480" w:firstLineChars="200"/>
    </w:pPr>
    <w:rPr>
      <w:rFonts w:ascii="Arial" w:hAnsi="Arial" w:cs="Arial"/>
      <w:sz w:val="24"/>
      <w:szCs w:val="20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paragraph" w:styleId="14">
    <w:name w:val="Body Text First Indent 2"/>
    <w:basedOn w:val="10"/>
    <w:unhideWhenUsed/>
    <w:qFormat/>
    <w:uiPriority w:val="0"/>
    <w:pPr>
      <w:spacing w:before="50"/>
      <w:ind w:left="42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Char"/>
    <w:link w:val="3"/>
    <w:qFormat/>
    <w:uiPriority w:val="0"/>
    <w:rPr>
      <w:rFonts w:ascii="Calibri" w:hAnsi="Calibri" w:eastAsia="宋体" w:cstheme="minorBidi"/>
      <w:b/>
      <w:bCs/>
      <w:kern w:val="44"/>
      <w:sz w:val="36"/>
      <w:szCs w:val="44"/>
      <w:lang w:val="en-US" w:eastAsia="zh-CN" w:bidi="ar-SA"/>
    </w:rPr>
  </w:style>
  <w:style w:type="character" w:customStyle="1" w:styleId="19">
    <w:name w:val="标题 2 Char"/>
    <w:link w:val="5"/>
    <w:qFormat/>
    <w:uiPriority w:val="0"/>
    <w:rPr>
      <w:rFonts w:ascii="Arial" w:hAnsi="Arial" w:eastAsia="宋体" w:cs="Times New Roman"/>
      <w:b/>
      <w:bCs/>
      <w:sz w:val="32"/>
      <w:szCs w:val="32"/>
    </w:rPr>
  </w:style>
  <w:style w:type="character" w:customStyle="1" w:styleId="20">
    <w:name w:val="标题 3 字符"/>
    <w:link w:val="6"/>
    <w:qFormat/>
    <w:uiPriority w:val="0"/>
    <w:rPr>
      <w:rFonts w:eastAsia="宋体" w:cs="Times New Roman" w:asciiTheme="minorHAnsi" w:hAnsiTheme="minorHAnsi"/>
      <w:b/>
      <w:sz w:val="30"/>
      <w:szCs w:val="21"/>
    </w:rPr>
  </w:style>
  <w:style w:type="paragraph" w:customStyle="1" w:styleId="21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22">
    <w:name w:val="NormalCharacter"/>
    <w:qFormat/>
    <w:uiPriority w:val="0"/>
  </w:style>
  <w:style w:type="character" w:customStyle="1" w:styleId="23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2022-12-01T06:05:00Z</dcterms:created>
  <dc:creator>孙越</dc:creator>
  <cp:lastModifiedBy>孙越</cp:lastModifiedBy>
  <dcterms:modified xsi:type="dcterms:W3CDTF">2022-12-01T06:05:53Z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68713EF040D24CBD9F2AF9F6E143A9F6</vt:lpwstr>
  </property>
</Properties>
</file>