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济宁医学院医用低温冰箱采购项目</w:t>
      </w: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济宁医学院医用低温冰箱采购项目</w:t>
      </w:r>
      <w:r>
        <w:rPr>
          <w:rFonts w:hint="eastAsia" w:ascii="仿宋" w:hAnsi="仿宋" w:eastAsia="仿宋" w:cs="仿宋"/>
          <w:sz w:val="24"/>
        </w:rPr>
        <w:t>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9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  <w:lang w:eastAsia="zh-CN"/>
        </w:rPr>
      </w:pPr>
      <w:r>
        <w:rPr>
          <w:rFonts w:hint="eastAsia" w:ascii="仿宋" w:hAnsi="仿宋" w:eastAsia="仿宋" w:cs="仿宋"/>
          <w:szCs w:val="24"/>
        </w:rPr>
        <w:t>1、项目名称：</w:t>
      </w:r>
      <w:r>
        <w:rPr>
          <w:rFonts w:hint="eastAsia" w:ascii="仿宋" w:hAnsi="仿宋" w:eastAsia="仿宋" w:cs="仿宋"/>
          <w:szCs w:val="24"/>
          <w:lang w:eastAsia="zh-CN"/>
        </w:rPr>
        <w:t>济宁医学院医用低温冰箱采购项目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  <w:lang w:eastAsia="zh-CN"/>
        </w:rPr>
      </w:pPr>
      <w:r>
        <w:rPr>
          <w:rFonts w:hint="eastAsia" w:ascii="仿宋" w:hAnsi="仿宋" w:eastAsia="仿宋" w:cs="仿宋"/>
          <w:szCs w:val="24"/>
        </w:rPr>
        <w:t>2、项目编号：</w:t>
      </w:r>
      <w:r>
        <w:rPr>
          <w:rFonts w:hint="eastAsia" w:ascii="仿宋" w:hAnsi="仿宋" w:eastAsia="仿宋" w:cs="仿宋"/>
          <w:szCs w:val="24"/>
          <w:lang w:eastAsia="zh-CN"/>
        </w:rPr>
        <w:t>JYKL-2020-056</w:t>
      </w:r>
      <w:bookmarkStart w:id="1" w:name="_GoBack"/>
      <w:bookmarkEnd w:id="1"/>
    </w:p>
    <w:p>
      <w:pPr>
        <w:pStyle w:val="9"/>
        <w:spacing w:line="440" w:lineRule="exac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lang w:eastAsia="zh-CN"/>
        </w:rPr>
        <w:t>济宁医学院医用低温冰箱采购项目</w:t>
      </w:r>
    </w:p>
    <w:p>
      <w:pPr>
        <w:pStyle w:val="9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6、包组:1包。</w:t>
      </w:r>
    </w:p>
    <w:bookmarkEnd w:id="0"/>
    <w:p>
      <w:pPr>
        <w:pStyle w:val="9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7、资金来源：财政资金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8、预算金额：10万元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3、一个供应商只能提交一个响应文件。如果供应商之间存在下列互为关联关系（国有控股公司除外）的情形之一的，不得同时参加本项目报价：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9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1、报名时间：2020年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 -2020年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2、磋商文件获取方式：报名审核通过（报名审核通过不代表资格审查通过）后，1个工作4内将竞争性磋商文件发送至报名邮箱。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账号：16021151090000526103   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上午08:30-09:00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上午</w:t>
      </w:r>
      <w:r>
        <w:rPr>
          <w:rFonts w:hint="eastAsia" w:ascii="仿宋" w:hAnsi="仿宋" w:eastAsia="仿宋" w:cs="仿宋"/>
          <w:sz w:val="24"/>
          <w:lang w:val="en-US" w:eastAsia="zh-CN"/>
        </w:rPr>
        <w:t>09:00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 贺经理  电话：18717376179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60D34"/>
    <w:rsid w:val="01704587"/>
    <w:rsid w:val="24E03D7E"/>
    <w:rsid w:val="2BCF2EC0"/>
    <w:rsid w:val="2FCE484E"/>
    <w:rsid w:val="3DF864F1"/>
    <w:rsid w:val="43E73238"/>
    <w:rsid w:val="5106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link w:val="4"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paragraph" w:customStyle="1" w:styleId="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2020-10-16T09:44:00Z</dcterms:created>
  <dc:creator>孙越</dc:creator>
  <cp:lastModifiedBy>孙越</cp:lastModifiedBy>
  <dcterms:modified xsi:type="dcterms:W3CDTF">2020-10-16T09:46:02Z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