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left="0" w:leftChars="0" w:firstLine="0" w:firstLineChars="0"/>
        <w:jc w:val="center"/>
        <w:rPr>
          <w:rStyle w:val="10"/>
          <w:rFonts w:hint="eastAsia" w:ascii="宋体" w:hAnsi="宋体" w:eastAsia="黑体"/>
          <w:b/>
          <w:sz w:val="40"/>
          <w:szCs w:val="40"/>
        </w:rPr>
      </w:pPr>
      <w:r>
        <w:rPr>
          <w:rStyle w:val="10"/>
          <w:rFonts w:hint="eastAsia" w:ascii="宋体" w:hAnsi="宋体" w:eastAsia="黑体"/>
          <w:b/>
          <w:sz w:val="40"/>
          <w:szCs w:val="40"/>
        </w:rPr>
        <w:t>济宁医学院动物行为轨迹分析系统</w:t>
      </w:r>
      <w:r>
        <w:rPr>
          <w:rStyle w:val="10"/>
          <w:rFonts w:hint="eastAsia" w:ascii="宋体" w:hAnsi="宋体" w:eastAsia="黑体"/>
          <w:b/>
          <w:sz w:val="40"/>
          <w:szCs w:val="40"/>
          <w:lang w:eastAsia="zh-CN"/>
        </w:rPr>
        <w:t>、科研级系统体视显微镜</w:t>
      </w:r>
      <w:r>
        <w:rPr>
          <w:rStyle w:val="10"/>
          <w:rFonts w:hint="eastAsia" w:ascii="宋体" w:hAnsi="宋体" w:eastAsia="黑体"/>
          <w:b/>
          <w:sz w:val="40"/>
          <w:szCs w:val="40"/>
        </w:rPr>
        <w:t>采购项目</w:t>
      </w:r>
    </w:p>
    <w:p>
      <w:pPr>
        <w:pStyle w:val="3"/>
        <w:widowControl w:val="0"/>
        <w:spacing w:before="340" w:after="330" w:line="576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spacing w:after="0" w:line="400" w:lineRule="exact"/>
        <w:ind w:firstLine="480" w:firstLineChars="200"/>
        <w:textAlignment w:val="auto"/>
        <w:rPr>
          <w:rStyle w:val="10"/>
          <w:rFonts w:ascii="仿宋" w:hAnsi="仿宋" w:eastAsia="仿宋"/>
          <w:kern w:val="0"/>
          <w:sz w:val="24"/>
        </w:rPr>
      </w:pPr>
      <w:r>
        <w:rPr>
          <w:rStyle w:val="10"/>
          <w:rFonts w:hint="eastAsia" w:ascii="仿宋" w:hAnsi="仿宋" w:eastAsia="仿宋"/>
          <w:sz w:val="24"/>
        </w:rPr>
        <w:t xml:space="preserve"> </w:t>
      </w:r>
      <w:r>
        <w:rPr>
          <w:rStyle w:val="10"/>
          <w:rFonts w:hint="eastAsia" w:ascii="仿宋" w:hAnsi="仿宋" w:eastAsia="仿宋"/>
          <w:sz w:val="24"/>
          <w:lang w:eastAsia="zh-CN"/>
        </w:rPr>
        <w:t>济宁医学院动物行为轨迹分析系统、科研级系统体视显微镜采购项目</w:t>
      </w:r>
      <w:r>
        <w:rPr>
          <w:rStyle w:val="10"/>
          <w:rFonts w:ascii="仿宋" w:hAnsi="仿宋" w:eastAsia="仿宋"/>
          <w:sz w:val="24"/>
        </w:rPr>
        <w:t>,经有关部门批准，现采用竞争性磋商的方式选择成交单位，</w:t>
      </w:r>
      <w:r>
        <w:rPr>
          <w:rStyle w:val="10"/>
          <w:rFonts w:ascii="仿宋" w:hAnsi="仿宋" w:eastAsia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 w:cs="仿宋"/>
          <w:b/>
          <w:bCs/>
          <w:szCs w:val="24"/>
        </w:rPr>
      </w:pPr>
      <w:r>
        <w:rPr>
          <w:rStyle w:val="10"/>
          <w:rFonts w:ascii="仿宋" w:hAnsi="仿宋" w:eastAsia="仿宋" w:cs="仿宋"/>
          <w:b/>
          <w:bCs/>
          <w:szCs w:val="24"/>
        </w:rPr>
        <w:t>一、项目基本信息</w:t>
      </w:r>
    </w:p>
    <w:p>
      <w:pPr>
        <w:pStyle w:val="9"/>
        <w:spacing w:after="0" w:line="400" w:lineRule="exact"/>
        <w:textAlignment w:val="auto"/>
        <w:rPr>
          <w:rStyle w:val="10"/>
          <w:rFonts w:hint="eastAsia" w:ascii="仿宋" w:hAnsi="仿宋" w:eastAsia="仿宋"/>
          <w:szCs w:val="24"/>
          <w:lang w:eastAsia="zh-CN"/>
        </w:rPr>
      </w:pPr>
      <w:r>
        <w:rPr>
          <w:rStyle w:val="10"/>
          <w:rFonts w:ascii="仿宋" w:hAnsi="仿宋" w:eastAsia="仿宋"/>
          <w:szCs w:val="24"/>
        </w:rPr>
        <w:t>1、项目名称：</w:t>
      </w:r>
      <w:r>
        <w:rPr>
          <w:rStyle w:val="10"/>
          <w:rFonts w:hint="eastAsia" w:ascii="仿宋" w:hAnsi="仿宋" w:eastAsia="仿宋"/>
          <w:szCs w:val="24"/>
          <w:lang w:eastAsia="zh-CN"/>
        </w:rPr>
        <w:t>济宁医学院动物行为轨迹分析系统、科研级系统体视显微镜采购项目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  <w:highlight w:val="yellow"/>
        </w:rPr>
      </w:pPr>
      <w:r>
        <w:rPr>
          <w:rStyle w:val="10"/>
          <w:rFonts w:ascii="仿宋" w:hAnsi="仿宋" w:eastAsia="仿宋"/>
          <w:szCs w:val="24"/>
        </w:rPr>
        <w:t>2、项目编号：</w:t>
      </w:r>
      <w:r>
        <w:rPr>
          <w:rStyle w:val="10"/>
          <w:rFonts w:hint="eastAsia" w:ascii="仿宋" w:hAnsi="仿宋" w:eastAsia="仿宋"/>
          <w:szCs w:val="24"/>
        </w:rPr>
        <w:t>JYKL-2021-0502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3、项目说明：</w:t>
      </w:r>
      <w:r>
        <w:rPr>
          <w:rStyle w:val="10"/>
          <w:rFonts w:hint="eastAsia" w:ascii="仿宋" w:hAnsi="仿宋" w:eastAsia="仿宋"/>
          <w:lang w:eastAsia="zh-CN"/>
        </w:rPr>
        <w:t>济宁医学院动物行为轨迹分析系统、科研级系统体视显微镜采购项目</w:t>
      </w:r>
      <w:r>
        <w:rPr>
          <w:rStyle w:val="10"/>
          <w:rFonts w:hint="eastAsia" w:ascii="仿宋" w:hAnsi="仿宋" w:eastAsia="仿宋"/>
          <w:szCs w:val="24"/>
        </w:rPr>
        <w:t>，具体详见第四部分项目说明</w:t>
      </w:r>
      <w:r>
        <w:rPr>
          <w:rStyle w:val="10"/>
          <w:rFonts w:ascii="仿宋" w:hAnsi="仿宋" w:eastAsia="仿宋"/>
          <w:szCs w:val="24"/>
        </w:rPr>
        <w:t>。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4、采购人：济宁医学院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5、采购代理机构：昆仑项目管理（山东）有限公司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6、包组划分：</w:t>
      </w:r>
      <w:r>
        <w:rPr>
          <w:rStyle w:val="10"/>
          <w:rFonts w:hint="eastAsia" w:ascii="仿宋" w:hAnsi="仿宋" w:eastAsia="仿宋"/>
          <w:szCs w:val="24"/>
          <w:lang w:val="en-US" w:eastAsia="zh-CN"/>
        </w:rPr>
        <w:t>2</w:t>
      </w:r>
      <w:r>
        <w:rPr>
          <w:rStyle w:val="10"/>
          <w:rFonts w:ascii="仿宋" w:hAnsi="仿宋" w:eastAsia="仿宋"/>
          <w:szCs w:val="24"/>
        </w:rPr>
        <w:t>个包。</w:t>
      </w:r>
    </w:p>
    <w:p>
      <w:pPr>
        <w:pStyle w:val="9"/>
        <w:spacing w:after="0" w:line="400" w:lineRule="exact"/>
        <w:textAlignment w:val="auto"/>
        <w:rPr>
          <w:rStyle w:val="10"/>
          <w:rFonts w:hint="default" w:ascii="仿宋" w:hAnsi="仿宋" w:eastAsia="仿宋"/>
          <w:szCs w:val="24"/>
          <w:highlight w:val="none"/>
          <w:lang w:val="en-US" w:eastAsia="zh-CN"/>
        </w:rPr>
      </w:pPr>
      <w:r>
        <w:rPr>
          <w:rStyle w:val="10"/>
          <w:rFonts w:hint="eastAsia" w:ascii="仿宋" w:hAnsi="仿宋" w:eastAsia="仿宋"/>
          <w:szCs w:val="24"/>
          <w:lang w:val="en-US" w:eastAsia="zh-CN"/>
        </w:rPr>
        <w:t>7、包组划分：A包：</w:t>
      </w:r>
      <w:r>
        <w:rPr>
          <w:rStyle w:val="10"/>
          <w:rFonts w:hint="eastAsia" w:ascii="仿宋" w:hAnsi="仿宋" w:eastAsia="仿宋"/>
          <w:sz w:val="24"/>
        </w:rPr>
        <w:t>动物行为轨迹分析系统</w:t>
      </w:r>
      <w:r>
        <w:rPr>
          <w:rStyle w:val="10"/>
          <w:rFonts w:hint="eastAsia" w:ascii="仿宋" w:hAnsi="仿宋" w:eastAsia="仿宋"/>
          <w:sz w:val="24"/>
          <w:lang w:eastAsia="zh-CN"/>
        </w:rPr>
        <w:t>；</w:t>
      </w:r>
      <w:r>
        <w:rPr>
          <w:rStyle w:val="10"/>
          <w:rFonts w:hint="eastAsia" w:ascii="仿宋" w:hAnsi="仿宋" w:eastAsia="仿宋"/>
          <w:sz w:val="24"/>
          <w:lang w:val="en-US" w:eastAsia="zh-CN"/>
        </w:rPr>
        <w:t>B包：科研级系统体视显微镜（接</w:t>
      </w:r>
      <w:r>
        <w:rPr>
          <w:rStyle w:val="10"/>
          <w:rFonts w:hint="eastAsia" w:ascii="仿宋" w:hAnsi="仿宋" w:eastAsia="仿宋"/>
          <w:sz w:val="24"/>
          <w:highlight w:val="none"/>
          <w:lang w:val="en-US" w:eastAsia="zh-CN"/>
        </w:rPr>
        <w:t>受进口产品投报）；A、B包兼投兼中。</w:t>
      </w:r>
    </w:p>
    <w:p>
      <w:pPr>
        <w:pStyle w:val="9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7、资金来源：财政资金</w:t>
      </w:r>
    </w:p>
    <w:p>
      <w:pPr>
        <w:pStyle w:val="9"/>
        <w:spacing w:after="0" w:line="400" w:lineRule="exact"/>
        <w:textAlignment w:val="auto"/>
        <w:rPr>
          <w:rStyle w:val="10"/>
          <w:rFonts w:hint="default" w:ascii="仿宋" w:hAnsi="仿宋" w:eastAsia="仿宋"/>
          <w:szCs w:val="24"/>
          <w:highlight w:val="none"/>
          <w:lang w:val="en-US" w:eastAsia="zh-CN"/>
        </w:rPr>
      </w:pPr>
      <w:r>
        <w:rPr>
          <w:rStyle w:val="10"/>
          <w:rFonts w:ascii="仿宋" w:hAnsi="仿宋" w:eastAsia="仿宋"/>
          <w:szCs w:val="24"/>
        </w:rPr>
        <w:t>8、预算金额</w:t>
      </w:r>
      <w:r>
        <w:rPr>
          <w:rStyle w:val="10"/>
          <w:rFonts w:hint="eastAsia" w:ascii="仿宋" w:hAnsi="仿宋" w:eastAsia="仿宋"/>
          <w:szCs w:val="24"/>
          <w:highlight w:val="none"/>
        </w:rPr>
        <w:t>：</w:t>
      </w:r>
      <w:r>
        <w:rPr>
          <w:rStyle w:val="10"/>
          <w:rFonts w:hint="eastAsia" w:ascii="仿宋" w:hAnsi="仿宋" w:eastAsia="仿宋"/>
          <w:szCs w:val="24"/>
          <w:highlight w:val="none"/>
          <w:lang w:val="en-US" w:eastAsia="zh-CN"/>
        </w:rPr>
        <w:t>A包：</w:t>
      </w:r>
      <w:r>
        <w:rPr>
          <w:rStyle w:val="10"/>
          <w:rFonts w:hint="eastAsia" w:ascii="仿宋" w:hAnsi="仿宋" w:eastAsia="仿宋"/>
          <w:szCs w:val="24"/>
          <w:highlight w:val="none"/>
        </w:rPr>
        <w:t>7.24万元</w:t>
      </w:r>
      <w:r>
        <w:rPr>
          <w:rStyle w:val="10"/>
          <w:rFonts w:hint="eastAsia" w:ascii="仿宋" w:hAnsi="仿宋" w:eastAsia="仿宋"/>
          <w:szCs w:val="24"/>
          <w:highlight w:val="none"/>
          <w:lang w:eastAsia="zh-CN"/>
        </w:rPr>
        <w:t>；</w:t>
      </w:r>
      <w:r>
        <w:rPr>
          <w:rStyle w:val="10"/>
          <w:rFonts w:hint="eastAsia" w:ascii="仿宋" w:hAnsi="仿宋" w:eastAsia="仿宋"/>
          <w:szCs w:val="24"/>
          <w:highlight w:val="none"/>
          <w:lang w:val="en-US" w:eastAsia="zh-CN"/>
        </w:rPr>
        <w:t>B包：6.8万元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sz w:val="24"/>
        </w:rPr>
      </w:pPr>
      <w:r>
        <w:rPr>
          <w:rStyle w:val="10"/>
          <w:rFonts w:ascii="仿宋" w:hAnsi="仿宋" w:eastAsia="仿宋" w:cs="仿宋"/>
          <w:b/>
          <w:bCs/>
          <w:sz w:val="24"/>
        </w:rPr>
        <w:t>二、供应商资格要求</w:t>
      </w:r>
    </w:p>
    <w:p>
      <w:pPr>
        <w:spacing w:after="0" w:line="400" w:lineRule="exact"/>
        <w:ind w:left="479" w:leftChars="228" w:firstLine="0" w:firstLineChars="0"/>
        <w:jc w:val="left"/>
        <w:textAlignment w:val="auto"/>
        <w:rPr>
          <w:rStyle w:val="10"/>
          <w:rFonts w:ascii="仿宋" w:hAnsi="仿宋" w:eastAsia="仿宋"/>
          <w:color w:val="auto"/>
          <w:sz w:val="24"/>
          <w:u w:val="none"/>
        </w:rPr>
      </w:pP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t>1、在中国境内注册，符合《中华人民共和国政府采购法》第22条之规定；</w:t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br w:type="textWrapping"/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t>2、具备有效的营业执照、税务登记证、组织机构代码证(或三证合一的营业执照)；</w:t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br w:type="textWrapping"/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t>3、一个供应商只能提交一个响应文件。如果供应商之间存在下列互为关联（国有控股公司除外）的情形之一的，不得同时参加本项目报价：</w:t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br w:type="textWrapping"/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t>(1)法定代表人为同一人的两个及两个以上法人；</w:t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br w:type="textWrapping"/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t>(2)母公司、直接或间接持股50%及以上的被投资公司；</w:t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br w:type="textWrapping"/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t>(3)均为同一家母公司直接或间接持股50%及以上的被投资公司；</w:t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br w:type="textWrapping"/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t>4、截止到磋商当日，供应商（含法定代表人）未被各地人民法院、税务等国家行政机关列入失信名单或诚信黑榜（供应商不必提供证明）；</w:t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br w:type="textWrapping"/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t>5、公开报价之日起前三年内无不良信用记录（通过“信用中国”、“信用山东”及“中国政府采购网”等查询）；</w:t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br w:type="textWrapping"/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t>6、本项目不接受联合体磋商。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sz w:val="24"/>
        </w:rPr>
      </w:pPr>
      <w:r>
        <w:rPr>
          <w:rStyle w:val="10"/>
          <w:rFonts w:ascii="仿宋" w:hAnsi="仿宋" w:eastAsia="仿宋" w:cs="仿宋"/>
          <w:b/>
          <w:bCs/>
          <w:sz w:val="24"/>
        </w:rPr>
        <w:t>三、磋商文件的获取</w:t>
      </w:r>
    </w:p>
    <w:p>
      <w:pPr>
        <w:spacing w:after="0"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Style w:val="10"/>
          <w:rFonts w:ascii="仿宋" w:hAnsi="仿宋" w:eastAsia="仿宋"/>
          <w:sz w:val="24"/>
        </w:rPr>
        <w:t>1、报名时间</w:t>
      </w:r>
      <w:r>
        <w:rPr>
          <w:rStyle w:val="10"/>
          <w:rFonts w:ascii="仿宋" w:hAnsi="仿宋" w:eastAsia="仿宋"/>
          <w:color w:val="auto"/>
          <w:sz w:val="24"/>
        </w:rPr>
        <w:t>：</w:t>
      </w:r>
      <w:r>
        <w:rPr>
          <w:rFonts w:hint="eastAsia" w:ascii="仿宋" w:hAnsi="仿宋" w:eastAsia="仿宋" w:cs="仿宋"/>
          <w:color w:val="auto"/>
          <w:sz w:val="24"/>
        </w:rPr>
        <w:t>2021年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4"/>
        </w:rPr>
        <w:t>日-2021年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</w:rPr>
        <w:t>日（北京时间）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</w:pPr>
      <w:r>
        <w:rPr>
          <w:rStyle w:val="10"/>
          <w:rFonts w:ascii="仿宋" w:hAnsi="仿宋" w:eastAsia="仿宋"/>
          <w:color w:val="auto"/>
          <w:sz w:val="24"/>
          <w:u w:val="none"/>
        </w:rPr>
        <w:t>报名方式：</w:t>
      </w:r>
      <w:r>
        <w:rPr>
          <w:rStyle w:val="10"/>
          <w:rFonts w:ascii="仿宋" w:hAnsi="仿宋" w:eastAsia="仿宋"/>
          <w:color w:val="auto"/>
          <w:sz w:val="24"/>
          <w:u w:val="none"/>
        </w:rPr>
        <w:fldChar w:fldCharType="begin"/>
      </w:r>
      <w:r>
        <w:rPr>
          <w:rStyle w:val="10"/>
          <w:rFonts w:ascii="仿宋" w:hAnsi="仿宋" w:eastAsia="仿宋"/>
          <w:color w:val="auto"/>
          <w:sz w:val="24"/>
          <w:u w:val="none"/>
        </w:rPr>
        <w:instrText xml:space="preserve"> HYPERLINK "mailto:供应商将营业执照、授权委托书及被授权人身份证、联系人、联系方式及标书费转账凭证扫描件打包（以项目编号+公司名称命名）发送kunlun006@126.com。" </w:instrText>
      </w:r>
      <w:r>
        <w:rPr>
          <w:rStyle w:val="10"/>
          <w:rFonts w:ascii="仿宋" w:hAnsi="仿宋" w:eastAsia="仿宋"/>
          <w:color w:val="auto"/>
          <w:sz w:val="24"/>
          <w:u w:val="none"/>
        </w:rPr>
        <w:fldChar w:fldCharType="separate"/>
      </w:r>
      <w:r>
        <w:rPr>
          <w:rStyle w:val="8"/>
          <w:rFonts w:ascii="仿宋" w:hAnsi="仿宋" w:eastAsia="仿宋"/>
          <w:color w:val="auto"/>
          <w:sz w:val="24"/>
          <w:u w:val="none"/>
        </w:rPr>
        <w:t>供应商将营业执照</w:t>
      </w:r>
      <w:r>
        <w:rPr>
          <w:rStyle w:val="8"/>
          <w:rFonts w:hint="eastAsia" w:ascii="仿宋" w:hAnsi="仿宋" w:eastAsia="仿宋"/>
          <w:color w:val="auto"/>
          <w:sz w:val="24"/>
          <w:u w:val="none"/>
        </w:rPr>
        <w:t>、</w:t>
      </w:r>
      <w:r>
        <w:rPr>
          <w:rStyle w:val="8"/>
          <w:rFonts w:ascii="仿宋" w:hAnsi="仿宋" w:eastAsia="仿宋"/>
          <w:color w:val="auto"/>
          <w:sz w:val="24"/>
          <w:u w:val="none"/>
        </w:rPr>
        <w:t>授权委托书及被授权人身份证、联系人、联系方式及标书费转账凭证扫描件打包（以项目编号+公司名称命名）发</w:t>
      </w:r>
      <w:r>
        <w:rPr>
          <w:rStyle w:val="8"/>
          <w:rFonts w:hint="eastAsia" w:ascii="仿宋" w:hAnsi="仿宋" w:eastAsia="仿宋"/>
          <w:color w:val="auto"/>
          <w:sz w:val="24"/>
          <w:u w:val="none"/>
          <w:lang w:val="en-US" w:eastAsia="zh-CN"/>
        </w:rPr>
        <w:t>送</w:t>
      </w:r>
      <w:r>
        <w:rPr>
          <w:rStyle w:val="8"/>
          <w:rFonts w:ascii="仿宋" w:hAnsi="仿宋" w:eastAsia="仿宋"/>
          <w:color w:val="auto"/>
          <w:sz w:val="24"/>
          <w:u w:val="none"/>
        </w:rPr>
        <w:t>kunlun006@126.com</w:t>
      </w:r>
      <w:r>
        <w:rPr>
          <w:rStyle w:val="8"/>
          <w:rFonts w:hint="eastAsia" w:ascii="仿宋" w:hAnsi="仿宋" w:eastAsia="仿宋"/>
          <w:color w:val="auto"/>
          <w:sz w:val="24"/>
          <w:u w:val="none"/>
          <w:lang w:eastAsia="zh-CN"/>
        </w:rPr>
        <w:t>；</w:t>
      </w:r>
      <w:r>
        <w:rPr>
          <w:rStyle w:val="10"/>
          <w:rFonts w:ascii="仿宋" w:hAnsi="仿宋" w:eastAsia="仿宋"/>
          <w:color w:val="auto"/>
          <w:sz w:val="24"/>
          <w:u w:val="none"/>
        </w:rPr>
        <w:fldChar w:fldCharType="end"/>
      </w:r>
      <w:r>
        <w:rPr>
          <w:rStyle w:val="10"/>
          <w:rFonts w:hint="eastAsia" w:ascii="仿宋" w:hAnsi="仿宋" w:eastAsia="仿宋"/>
          <w:color w:val="auto"/>
          <w:sz w:val="24"/>
          <w:u w:val="none"/>
          <w:lang w:val="en-US" w:eastAsia="zh-CN"/>
        </w:rPr>
        <w:t xml:space="preserve">                                         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3、采购文件售价400元/</w:t>
      </w:r>
      <w:r>
        <w:rPr>
          <w:rStyle w:val="10"/>
          <w:rFonts w:hint="eastAsia" w:ascii="仿宋" w:hAnsi="仿宋" w:eastAsia="仿宋"/>
          <w:sz w:val="24"/>
          <w:lang w:val="en-US" w:eastAsia="zh-CN"/>
        </w:rPr>
        <w:t>包</w:t>
      </w:r>
      <w:r>
        <w:rPr>
          <w:rStyle w:val="10"/>
          <w:rFonts w:ascii="仿宋" w:hAnsi="仿宋" w:eastAsia="仿宋"/>
          <w:sz w:val="24"/>
        </w:rPr>
        <w:t>，报名时交纳，售后不退。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户名：昆仑项目管理（山东）有限公司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开户银行：中国工商银行股份有限公司济南齐鲁软件园支行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账号：1602115109000052673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</w:t>
      </w:r>
      <w:r>
        <w:rPr>
          <w:rFonts w:hint="eastAsia" w:ascii="仿宋" w:hAnsi="仿宋" w:eastAsia="仿宋" w:cs="仿宋"/>
          <w:color w:val="auto"/>
          <w:sz w:val="24"/>
        </w:rPr>
        <w:t>021年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09:30</w:t>
      </w:r>
      <w:r>
        <w:rPr>
          <w:rFonts w:hint="eastAsia" w:ascii="仿宋" w:hAnsi="仿宋" w:eastAsia="仿宋" w:cs="仿宋"/>
          <w:color w:val="auto"/>
          <w:sz w:val="24"/>
        </w:rPr>
        <w:t>（北京时间）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时间：2</w:t>
      </w:r>
      <w:r>
        <w:rPr>
          <w:rFonts w:hint="eastAsia" w:ascii="仿宋" w:hAnsi="仿宋" w:eastAsia="仿宋" w:cs="仿宋"/>
          <w:color w:val="auto"/>
          <w:sz w:val="24"/>
        </w:rPr>
        <w:t>021年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09:30</w:t>
      </w:r>
      <w:r>
        <w:rPr>
          <w:rFonts w:hint="eastAsia" w:ascii="仿宋" w:hAnsi="仿宋" w:eastAsia="仿宋" w:cs="仿宋"/>
          <w:color w:val="auto"/>
          <w:sz w:val="24"/>
        </w:rPr>
        <w:t>分（北京时间）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after="0" w:line="400" w:lineRule="exact"/>
        <w:ind w:firstLine="482" w:firstLineChars="200"/>
        <w:jc w:val="left"/>
        <w:textAlignment w:val="auto"/>
        <w:rPr>
          <w:rStyle w:val="10"/>
          <w:rFonts w:ascii="仿宋" w:hAnsi="仿宋" w:eastAsia="仿宋"/>
          <w:kern w:val="0"/>
          <w:sz w:val="24"/>
        </w:rPr>
      </w:pPr>
      <w:r>
        <w:rPr>
          <w:rStyle w:val="10"/>
          <w:rFonts w:ascii="仿宋" w:hAnsi="仿宋" w:eastAsia="仿宋"/>
          <w:b/>
          <w:sz w:val="24"/>
        </w:rPr>
        <w:t>六、未尽事宜或须澄清的内容请联系采购人或采购代理机构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采购人：济宁医学院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联系人：王老师   电话：0537-3616133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采购代理机构：昆仑项目管理（山东）有限公司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联系人：孙</w:t>
      </w:r>
      <w:r>
        <w:rPr>
          <w:rStyle w:val="10"/>
          <w:rFonts w:hint="eastAsia" w:ascii="仿宋" w:hAnsi="仿宋" w:eastAsia="仿宋"/>
          <w:sz w:val="24"/>
        </w:rPr>
        <w:t>越</w:t>
      </w:r>
      <w:r>
        <w:rPr>
          <w:rStyle w:val="10"/>
          <w:rFonts w:ascii="仿宋" w:hAnsi="仿宋" w:eastAsia="仿宋"/>
          <w:sz w:val="24"/>
        </w:rPr>
        <w:t xml:space="preserve">  </w:t>
      </w:r>
      <w:r>
        <w:rPr>
          <w:rStyle w:val="10"/>
          <w:rFonts w:hint="eastAsia" w:ascii="仿宋" w:hAnsi="仿宋" w:eastAsia="仿宋"/>
          <w:sz w:val="24"/>
        </w:rPr>
        <w:t xml:space="preserve">贺红  </w:t>
      </w:r>
      <w:r>
        <w:rPr>
          <w:rStyle w:val="10"/>
          <w:rFonts w:ascii="仿宋" w:hAnsi="仿宋" w:eastAsia="仿宋"/>
          <w:sz w:val="24"/>
        </w:rPr>
        <w:t xml:space="preserve"> 电话：</w:t>
      </w:r>
      <w:r>
        <w:rPr>
          <w:rStyle w:val="10"/>
          <w:rFonts w:hint="eastAsia" w:ascii="仿宋" w:hAnsi="仿宋" w:eastAsia="仿宋"/>
          <w:sz w:val="24"/>
        </w:rPr>
        <w:t xml:space="preserve">0357-2616518  15020772060  </w:t>
      </w:r>
      <w:r>
        <w:rPr>
          <w:rFonts w:hint="eastAsia" w:ascii="仿宋" w:hAnsi="仿宋" w:eastAsia="仿宋" w:cs="仿宋"/>
          <w:sz w:val="24"/>
        </w:rPr>
        <w:t>18660726518</w:t>
      </w:r>
    </w:p>
    <w:p>
      <w:pPr>
        <w:pStyle w:val="4"/>
      </w:pPr>
    </w:p>
    <w:p>
      <w:r>
        <w:rPr>
          <w:rStyle w:val="10"/>
          <w:rFonts w:hint="eastAsia" w:ascii="仿宋" w:hAnsi="仿宋" w:eastAsia="仿宋"/>
          <w:sz w:val="24"/>
        </w:rPr>
        <w:t xml:space="preserve">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64DF"/>
    <w:rsid w:val="39D84911"/>
    <w:rsid w:val="740064DF"/>
    <w:rsid w:val="78AB17D2"/>
    <w:rsid w:val="7B83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2021-05-21T01:43:00Z</dcterms:created>
  <dc:creator>段京</dc:creator>
  <cp:lastModifiedBy>段京</cp:lastModifiedBy>
  <dcterms:modified xsi:type="dcterms:W3CDTF">2021-05-21T07:02:33Z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A897ACEC9FF949AE81FAE8F3FFDF2A01</vt:lpwstr>
  </property>
</Properties>
</file>