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/>
        </w:rPr>
      </w:pPr>
      <w:bookmarkStart w:id="0" w:name="_Toc2282"/>
      <w:r>
        <w:rPr>
          <w:rFonts w:hint="eastAsia" w:ascii="黑体" w:hAnsi="黑体" w:eastAsia="黑体"/>
          <w:sz w:val="32"/>
          <w:szCs w:val="32"/>
          <w:lang w:eastAsia="zh-CN"/>
        </w:rPr>
        <w:t>济宁医学院网络安全等级保护测评服务项目</w:t>
      </w:r>
      <w:bookmarkStart w:id="1" w:name="_GoBack"/>
      <w:bookmarkEnd w:id="1"/>
    </w:p>
    <w:p>
      <w:pPr>
        <w:pStyle w:val="3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</w:rPr>
        <w:t>竞争性磋商公告</w:t>
      </w:r>
      <w:bookmarkEnd w:id="0"/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济宁医学院网络安全等级保护测评服务项目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11月22日09时30分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13"/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</w:pPr>
      <w:r>
        <w:rPr>
          <w:rStyle w:val="13"/>
          <w:rFonts w:ascii="仿宋" w:hAnsi="仿宋" w:eastAsia="仿宋" w:cs="仿宋"/>
          <w:b/>
          <w:bCs/>
          <w:color w:val="auto"/>
          <w:szCs w:val="24"/>
          <w:highlight w:val="none"/>
        </w:rPr>
        <w:t>项目基本</w:t>
      </w:r>
      <w:r>
        <w:rPr>
          <w:rStyle w:val="13"/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13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项目编</w:t>
      </w:r>
      <w:r>
        <w:rPr>
          <w:rStyle w:val="13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号：JYKL-2022-1102</w:t>
      </w:r>
      <w:r>
        <w:rPr>
          <w:rStyle w:val="13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3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项目名称：</w:t>
      </w:r>
      <w:r>
        <w:rPr>
          <w:rStyle w:val="13"/>
          <w:rFonts w:hint="eastAsia" w:ascii="仿宋" w:hAnsi="仿宋" w:eastAsia="仿宋"/>
          <w:color w:val="auto"/>
          <w:szCs w:val="24"/>
          <w:highlight w:val="none"/>
          <w:lang w:eastAsia="zh-CN"/>
        </w:rPr>
        <w:t>济宁医学院网络安全等级保护测评服务项目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采购方</w:t>
      </w:r>
      <w:r>
        <w:rPr>
          <w:rStyle w:val="13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式：竞争性磋商</w:t>
      </w:r>
      <w:r>
        <w:rPr>
          <w:rStyle w:val="13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</w:p>
    <w:tbl>
      <w:tblPr>
        <w:tblStyle w:val="9"/>
        <w:tblW w:w="48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471"/>
        <w:gridCol w:w="2523"/>
        <w:gridCol w:w="991"/>
        <w:gridCol w:w="2427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5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1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预算金额（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555" w:type="pct"/>
            <w:noWrap w:val="0"/>
            <w:tcMar>
              <w:top w:w="0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eastAsia="zh-CN"/>
              </w:rPr>
              <w:t>济宁医学院网络安全等级保护测评服务项目</w:t>
            </w:r>
          </w:p>
        </w:tc>
        <w:tc>
          <w:tcPr>
            <w:tcW w:w="61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24.00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</w:t>
      </w:r>
      <w:r>
        <w:rPr>
          <w:rFonts w:hint="eastAsia" w:ascii="仿宋" w:hAnsi="仿宋" w:eastAsia="仿宋" w:cs="仿宋"/>
          <w:sz w:val="24"/>
          <w:szCs w:val="24"/>
        </w:rPr>
        <w:t>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3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13"/>
          <w:rFonts w:ascii="仿宋" w:hAnsi="仿宋" w:eastAsia="仿宋" w:cs="仿宋"/>
          <w:b/>
          <w:bCs/>
          <w:color w:val="auto"/>
          <w:sz w:val="24"/>
          <w:highlight w:val="none"/>
        </w:rPr>
        <w:t>二、</w:t>
      </w:r>
      <w:r>
        <w:rPr>
          <w:rStyle w:val="13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申请人的</w:t>
      </w:r>
      <w:r>
        <w:rPr>
          <w:rStyle w:val="13"/>
          <w:rFonts w:ascii="仿宋" w:hAnsi="仿宋" w:eastAsia="仿宋" w:cs="仿宋"/>
          <w:b/>
          <w:bCs/>
          <w:color w:val="auto"/>
          <w:sz w:val="24"/>
          <w:highlight w:val="none"/>
        </w:rPr>
        <w:t>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2、落实政府采购政策需满足的资格要求：详见磋商文件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（1）具备有效的营业执照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（2）具备《网络安全等级测评与检测评估机构服务认证证书》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）本项目不接受联合体磋商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13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Style w:val="13"/>
          <w:rFonts w:ascii="仿宋" w:hAnsi="仿宋" w:eastAsia="仿宋" w:cs="仿宋"/>
          <w:b/>
          <w:bCs/>
          <w:color w:val="auto"/>
          <w:sz w:val="24"/>
          <w:highlight w:val="none"/>
        </w:rPr>
        <w:t>三、获取</w:t>
      </w:r>
      <w:r>
        <w:rPr>
          <w:rStyle w:val="13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磋商文件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Style w:val="13"/>
          <w:rFonts w:ascii="仿宋" w:hAnsi="仿宋" w:eastAsia="仿宋"/>
          <w:color w:val="auto"/>
          <w:sz w:val="24"/>
          <w:highlight w:val="none"/>
        </w:rPr>
        <w:t>1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</w:rPr>
        <w:t>分，每天上午08:30至1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</w:rPr>
        <w:t>0，下午1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:00至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18:00</w:t>
      </w:r>
      <w:r>
        <w:rPr>
          <w:rFonts w:hint="eastAsia" w:ascii="仿宋" w:hAnsi="仿宋" w:eastAsia="仿宋" w:cs="仿宋"/>
          <w:sz w:val="24"/>
          <w:szCs w:val="24"/>
        </w:rPr>
        <w:t>（北京时间，法定节假日除外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>2.地点：</w:t>
      </w:r>
      <w:r>
        <w:rPr>
          <w:rStyle w:val="13"/>
          <w:rFonts w:ascii="仿宋" w:hAnsi="仿宋" w:eastAsia="仿宋"/>
          <w:sz w:val="24"/>
          <w:highlight w:val="none"/>
        </w:rPr>
        <w:t>kunlun006@126.com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>3.方式：</w:t>
      </w:r>
      <w:r>
        <w:rPr>
          <w:rStyle w:val="13"/>
          <w:rFonts w:hint="eastAsia" w:ascii="仿宋" w:hAnsi="仿宋" w:eastAsia="仿宋"/>
          <w:sz w:val="24"/>
          <w:highlight w:val="none"/>
        </w:rPr>
        <w:t>供应商将营业执照、</w:t>
      </w:r>
      <w:r>
        <w:rPr>
          <w:rFonts w:hint="eastAsia" w:ascii="仿宋" w:hAnsi="仿宋" w:eastAsia="仿宋" w:cs="仿宋"/>
          <w:sz w:val="24"/>
        </w:rPr>
        <w:t>《网络安全等级测评与检测评估机构服务认证证书》</w:t>
      </w:r>
      <w:r>
        <w:rPr>
          <w:rStyle w:val="13"/>
          <w:rFonts w:hint="eastAsia" w:ascii="仿宋" w:hAnsi="仿宋" w:eastAsia="仿宋"/>
          <w:sz w:val="24"/>
          <w:highlight w:val="none"/>
        </w:rPr>
        <w:t>、授权委托书及被授权人身份证、联系人、联系方式及标书费转账凭证扫描件打包（以项目编号+包号</w:t>
      </w:r>
      <w:r>
        <w:rPr>
          <w:rStyle w:val="13"/>
          <w:rFonts w:hint="eastAsia" w:ascii="仿宋" w:hAnsi="仿宋" w:eastAsia="仿宋"/>
          <w:sz w:val="24"/>
          <w:highlight w:val="none"/>
          <w:lang w:eastAsia="zh-CN"/>
        </w:rPr>
        <w:t>（</w:t>
      </w:r>
      <w:r>
        <w:rPr>
          <w:rStyle w:val="13"/>
          <w:rFonts w:hint="eastAsia" w:ascii="仿宋" w:hAnsi="仿宋" w:eastAsia="仿宋"/>
          <w:sz w:val="24"/>
          <w:highlight w:val="none"/>
          <w:lang w:val="en-US" w:eastAsia="zh-CN"/>
        </w:rPr>
        <w:t>如有</w:t>
      </w:r>
      <w:r>
        <w:rPr>
          <w:rStyle w:val="13"/>
          <w:rFonts w:hint="eastAsia" w:ascii="仿宋" w:hAnsi="仿宋" w:eastAsia="仿宋"/>
          <w:sz w:val="24"/>
          <w:highlight w:val="none"/>
          <w:lang w:eastAsia="zh-CN"/>
        </w:rPr>
        <w:t>）</w:t>
      </w:r>
      <w:r>
        <w:rPr>
          <w:rStyle w:val="13"/>
          <w:rFonts w:hint="eastAsia" w:ascii="仿宋" w:hAnsi="仿宋" w:eastAsia="仿宋"/>
          <w:sz w:val="24"/>
          <w:highlight w:val="none"/>
        </w:rPr>
        <w:t>+公司名称命名）发送至kunlun006@126.com，报名审核通过（报名审核通过不代表资格审查通过）后，1个工作日内将竞争性磋商文件发送至报名邮箱。本项目实行资格后审，报名成功不代表通过资格审查</w:t>
      </w:r>
      <w:r>
        <w:rPr>
          <w:rStyle w:val="13"/>
          <w:rFonts w:ascii="仿宋" w:hAnsi="仿宋" w:eastAsia="仿宋"/>
          <w:sz w:val="24"/>
          <w:highlight w:val="none"/>
        </w:rPr>
        <w:t>。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>4.采购文件售价400元/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份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hint="default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响应文件提交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11月22日09时30分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点：济宁市环城北路17号关帝庙金融财富中心3号楼3楼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会议室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开启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开启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11月22日09时30分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开启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>地点：济宁市环城北路17号关帝庙金融财富中心3号楼3楼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302</w:t>
      </w:r>
      <w:r>
        <w:rPr>
          <w:rStyle w:val="13"/>
          <w:rFonts w:hint="eastAsia" w:ascii="仿宋" w:hAnsi="仿宋" w:eastAsia="仿宋" w:cs="Times New Roman"/>
          <w:color w:val="auto"/>
          <w:sz w:val="24"/>
          <w:highlight w:val="none"/>
        </w:rPr>
        <w:t xml:space="preserve">会议室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both"/>
        <w:textAlignment w:val="auto"/>
        <w:rPr>
          <w:rStyle w:val="13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</w:pPr>
      <w:r>
        <w:rPr>
          <w:rStyle w:val="13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  <w:t>公告期限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Style w:val="13"/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自本公告发布之日起3个工作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both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其他补充事宜：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both"/>
        <w:textAlignment w:val="auto"/>
        <w:rPr>
          <w:rStyle w:val="13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13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  <w:t>八</w:t>
      </w:r>
      <w:r>
        <w:rPr>
          <w:rStyle w:val="13"/>
          <w:rFonts w:ascii="仿宋" w:hAnsi="仿宋" w:eastAsia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auto"/>
        <w:rPr>
          <w:rStyle w:val="13"/>
          <w:rFonts w:hint="eastAsia" w:ascii="仿宋" w:hAnsi="仿宋" w:eastAsia="仿宋"/>
          <w:sz w:val="24"/>
          <w:highlight w:val="none"/>
          <w:lang w:eastAsia="zh-CN"/>
        </w:rPr>
      </w:pPr>
      <w:r>
        <w:rPr>
          <w:rStyle w:val="13"/>
          <w:rFonts w:hint="eastAsia" w:ascii="仿宋" w:hAnsi="仿宋" w:eastAsia="仿宋"/>
          <w:sz w:val="24"/>
          <w:highlight w:val="none"/>
          <w:lang w:eastAsia="zh-CN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3"/>
          <w:rFonts w:hint="eastAsia" w:ascii="仿宋" w:hAnsi="仿宋" w:eastAsia="仿宋"/>
          <w:sz w:val="24"/>
          <w:highlight w:val="none"/>
          <w:lang w:eastAsia="zh-CN"/>
        </w:rPr>
      </w:pPr>
      <w:r>
        <w:rPr>
          <w:rStyle w:val="13"/>
          <w:rFonts w:ascii="仿宋" w:hAnsi="仿宋" w:eastAsia="仿宋"/>
          <w:color w:val="auto"/>
          <w:sz w:val="24"/>
          <w:highlight w:val="none"/>
        </w:rPr>
        <w:t>联系人：</w:t>
      </w:r>
      <w:r>
        <w:rPr>
          <w:rStyle w:val="13"/>
          <w:rFonts w:hint="eastAsia" w:ascii="仿宋" w:hAnsi="仿宋" w:eastAsia="仿宋"/>
          <w:sz w:val="24"/>
          <w:highlight w:val="none"/>
          <w:lang w:eastAsia="zh-CN"/>
        </w:rPr>
        <w:t>白老师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13"/>
          <w:rFonts w:ascii="仿宋" w:hAnsi="仿宋" w:eastAsia="仿宋"/>
          <w:color w:val="auto"/>
          <w:sz w:val="24"/>
          <w:highlight w:val="none"/>
        </w:rPr>
      </w:pPr>
      <w:r>
        <w:rPr>
          <w:rStyle w:val="13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pStyle w:val="14"/>
        <w:ind w:firstLine="480" w:firstLineChars="200"/>
        <w:rPr>
          <w:rStyle w:val="13"/>
          <w:rFonts w:hint="default"/>
          <w:lang w:val="en-US"/>
        </w:rPr>
      </w:pPr>
      <w:r>
        <w:rPr>
          <w:rStyle w:val="13"/>
          <w:rFonts w:ascii="仿宋" w:hAnsi="仿宋" w:eastAsia="仿宋"/>
          <w:color w:val="auto"/>
          <w:sz w:val="24"/>
          <w:highlight w:val="none"/>
        </w:rPr>
        <w:t>联系人：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孙璐瑶</w:t>
      </w:r>
      <w:r>
        <w:rPr>
          <w:rStyle w:val="13"/>
          <w:rFonts w:ascii="仿宋" w:hAnsi="仿宋" w:eastAsia="仿宋"/>
          <w:color w:val="auto"/>
          <w:sz w:val="24"/>
          <w:highlight w:val="none"/>
        </w:rPr>
        <w:t xml:space="preserve"> 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吴玉洁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13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13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0537-2616518 18853740700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17616586563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723EF"/>
    <w:multiLevelType w:val="singleLevel"/>
    <w:tmpl w:val="CA8723E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21284B"/>
    <w:multiLevelType w:val="singleLevel"/>
    <w:tmpl w:val="272128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zU0ZjE1MmUzMzQ0MjJlMjQ3MGQ2YjRlYmJlOTgifQ=="/>
  </w:docVars>
  <w:rsids>
    <w:rsidRoot w:val="087D5773"/>
    <w:rsid w:val="087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spacing w:before="156" w:beforeLines="50" w:after="156" w:afterLines="50" w:line="360" w:lineRule="auto"/>
      <w:ind w:left="420" w:leftChars="200" w:firstLine="480" w:firstLineChars="200"/>
    </w:pPr>
    <w:rPr>
      <w:rFonts w:ascii="Times New Roman" w:hAnsi="Times New Roman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5">
    <w:name w:val="envelope return"/>
    <w:basedOn w:val="1"/>
    <w:unhideWhenUsed/>
    <w:qFormat/>
    <w:uiPriority w:val="0"/>
    <w:pPr>
      <w:snapToGrid w:val="0"/>
      <w:spacing w:before="156" w:beforeLines="50" w:after="156" w:afterLines="50" w:line="360" w:lineRule="auto"/>
      <w:ind w:firstLine="480" w:firstLineChars="200"/>
    </w:pPr>
    <w:rPr>
      <w:rFonts w:ascii="Arial" w:hAnsi="Arial" w:cs="Arial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paragraph" w:styleId="8">
    <w:name w:val="Body Text First Indent 2"/>
    <w:basedOn w:val="4"/>
    <w:unhideWhenUsed/>
    <w:qFormat/>
    <w:uiPriority w:val="0"/>
    <w:pPr>
      <w:spacing w:before="50"/>
      <w:ind w:left="420"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3">
    <w:name w:val="NormalCharacter"/>
    <w:qFormat/>
    <w:uiPriority w:val="0"/>
  </w:style>
  <w:style w:type="paragraph" w:customStyle="1" w:styleId="1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character" w:customStyle="1" w:styleId="15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2022-11-11T07:19:00Z</dcterms:created>
  <dc:creator>大瑶瑶</dc:creator>
  <cp:lastModifiedBy>大瑶瑶</cp:lastModifiedBy>
  <dcterms:modified xsi:type="dcterms:W3CDTF">2022-11-11T07:21:12Z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EA444008ECA84A1FA8A265A0768B1662</vt:lpwstr>
  </property>
</Properties>
</file>