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BB" w:rsidRDefault="00F312BB" w:rsidP="00F312BB">
      <w:pPr>
        <w:pStyle w:val="1"/>
        <w:keepNext w:val="0"/>
        <w:keepLines w:val="0"/>
        <w:topLinePunct/>
        <w:spacing w:line="240" w:lineRule="auto"/>
        <w:rPr>
          <w:rFonts w:ascii="宋体" w:hAnsi="宋体"/>
          <w:sz w:val="24"/>
        </w:rPr>
      </w:pPr>
      <w:r>
        <w:rPr>
          <w:rFonts w:hint="eastAsia"/>
          <w:sz w:val="32"/>
          <w:szCs w:val="32"/>
        </w:rPr>
        <w:t>竞争性磋商公告</w:t>
      </w:r>
    </w:p>
    <w:p w:rsidR="00F312BB" w:rsidRDefault="00F312BB" w:rsidP="00F312BB">
      <w:pPr>
        <w:adjustRightInd w:val="0"/>
        <w:snapToGrid w:val="0"/>
        <w:spacing w:line="500" w:lineRule="exact"/>
        <w:ind w:firstLineChars="175" w:firstLine="420"/>
        <w:rPr>
          <w:rFonts w:ascii="宋体" w:hAnsi="宋体" w:cs="宋体" w:hint="eastAsia"/>
          <w:bCs/>
          <w:sz w:val="24"/>
        </w:rPr>
      </w:pPr>
      <w:r>
        <w:rPr>
          <w:rFonts w:ascii="宋体" w:hAnsi="宋体" w:cs="宋体" w:hint="eastAsia"/>
          <w:sz w:val="24"/>
        </w:rPr>
        <w:t>一、项目名称：济宁医学院太白湖校区学生公寓暖气改造工程</w:t>
      </w:r>
    </w:p>
    <w:p w:rsidR="00F312BB" w:rsidRDefault="00F312BB" w:rsidP="00F312BB">
      <w:pPr>
        <w:adjustRightInd w:val="0"/>
        <w:snapToGrid w:val="0"/>
        <w:spacing w:line="500" w:lineRule="exact"/>
        <w:ind w:firstLineChars="175" w:firstLine="420"/>
        <w:rPr>
          <w:rFonts w:ascii="宋体" w:hAnsi="宋体" w:cs="宋体" w:hint="eastAsia"/>
          <w:sz w:val="24"/>
          <w:u w:val="single"/>
        </w:rPr>
      </w:pPr>
      <w:r>
        <w:rPr>
          <w:rFonts w:ascii="宋体" w:hAnsi="宋体" w:cs="宋体" w:hint="eastAsia"/>
          <w:sz w:val="24"/>
        </w:rPr>
        <w:t>二、项目编号： SDGP370000201902002867</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三、招标内容及标段划分：</w:t>
      </w:r>
    </w:p>
    <w:tbl>
      <w:tblPr>
        <w:tblW w:w="0" w:type="auto"/>
        <w:tblCellSpacing w:w="0" w:type="dxa"/>
        <w:tblInd w:w="41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834"/>
        <w:gridCol w:w="1650"/>
        <w:gridCol w:w="4785"/>
        <w:gridCol w:w="1660"/>
      </w:tblGrid>
      <w:tr w:rsidR="00F312BB" w:rsidTr="00F312BB">
        <w:trPr>
          <w:trHeight w:val="612"/>
          <w:tblCellSpacing w:w="0" w:type="dxa"/>
        </w:trPr>
        <w:tc>
          <w:tcPr>
            <w:tcW w:w="834" w:type="dxa"/>
            <w:tcBorders>
              <w:top w:val="inset" w:sz="6" w:space="0" w:color="000000"/>
              <w:left w:val="inset" w:sz="6" w:space="0" w:color="000000"/>
              <w:bottom w:val="inset" w:sz="6" w:space="0" w:color="000000"/>
              <w:right w:val="inset" w:sz="6" w:space="0" w:color="000000"/>
            </w:tcBorders>
            <w:vAlign w:val="center"/>
            <w:hideMark/>
          </w:tcPr>
          <w:p w:rsidR="00F312BB" w:rsidRDefault="00F312BB">
            <w:pPr>
              <w:widowControl/>
              <w:jc w:val="center"/>
              <w:rPr>
                <w:rFonts w:ascii="宋体" w:hAnsi="宋体" w:cs="宋体"/>
                <w:kern w:val="0"/>
                <w:sz w:val="24"/>
              </w:rPr>
            </w:pPr>
            <w:proofErr w:type="gramStart"/>
            <w:r>
              <w:rPr>
                <w:rFonts w:ascii="宋体" w:hAnsi="宋体" w:cs="宋体" w:hint="eastAsia"/>
                <w:kern w:val="0"/>
                <w:sz w:val="24"/>
              </w:rPr>
              <w:t>包号</w:t>
            </w:r>
            <w:proofErr w:type="gramEnd"/>
          </w:p>
        </w:tc>
        <w:tc>
          <w:tcPr>
            <w:tcW w:w="1650" w:type="dxa"/>
            <w:tcBorders>
              <w:top w:val="inset" w:sz="6" w:space="0" w:color="000000"/>
              <w:left w:val="inset" w:sz="6" w:space="0" w:color="000000"/>
              <w:bottom w:val="inset" w:sz="6" w:space="0" w:color="000000"/>
              <w:right w:val="inset" w:sz="6" w:space="0" w:color="000000"/>
            </w:tcBorders>
            <w:vAlign w:val="center"/>
            <w:hideMark/>
          </w:tcPr>
          <w:p w:rsidR="00F312BB" w:rsidRDefault="00F312BB">
            <w:pPr>
              <w:widowControl/>
              <w:jc w:val="center"/>
              <w:rPr>
                <w:rFonts w:ascii="宋体" w:hAnsi="宋体" w:cs="宋体"/>
                <w:kern w:val="0"/>
                <w:sz w:val="24"/>
              </w:rPr>
            </w:pPr>
            <w:r>
              <w:rPr>
                <w:rFonts w:ascii="宋体" w:hAnsi="宋体" w:cs="宋体" w:hint="eastAsia"/>
                <w:kern w:val="0"/>
                <w:sz w:val="24"/>
              </w:rPr>
              <w:t>项目名称</w:t>
            </w:r>
          </w:p>
        </w:tc>
        <w:tc>
          <w:tcPr>
            <w:tcW w:w="4785" w:type="dxa"/>
            <w:tcBorders>
              <w:top w:val="inset" w:sz="6" w:space="0" w:color="000000"/>
              <w:left w:val="inset" w:sz="6" w:space="0" w:color="000000"/>
              <w:bottom w:val="inset" w:sz="6" w:space="0" w:color="000000"/>
              <w:right w:val="inset" w:sz="6" w:space="0" w:color="000000"/>
            </w:tcBorders>
            <w:vAlign w:val="center"/>
            <w:hideMark/>
          </w:tcPr>
          <w:p w:rsidR="00F312BB" w:rsidRDefault="00F312BB">
            <w:pPr>
              <w:widowControl/>
              <w:ind w:firstLineChars="175" w:firstLine="420"/>
              <w:jc w:val="center"/>
              <w:rPr>
                <w:rFonts w:ascii="宋体" w:hAnsi="宋体" w:cs="宋体"/>
                <w:kern w:val="0"/>
                <w:sz w:val="24"/>
              </w:rPr>
            </w:pPr>
            <w:r>
              <w:rPr>
                <w:rFonts w:ascii="宋体" w:hAnsi="宋体" w:cs="宋体" w:hint="eastAsia"/>
                <w:kern w:val="0"/>
                <w:sz w:val="24"/>
              </w:rPr>
              <w:t>供应商资格要求</w:t>
            </w:r>
          </w:p>
        </w:tc>
        <w:tc>
          <w:tcPr>
            <w:tcW w:w="1660" w:type="dxa"/>
            <w:tcBorders>
              <w:top w:val="inset" w:sz="6" w:space="0" w:color="000000"/>
              <w:left w:val="inset" w:sz="6" w:space="0" w:color="000000"/>
              <w:bottom w:val="inset" w:sz="6" w:space="0" w:color="000000"/>
              <w:right w:val="inset" w:sz="6" w:space="0" w:color="000000"/>
            </w:tcBorders>
            <w:vAlign w:val="center"/>
            <w:hideMark/>
          </w:tcPr>
          <w:p w:rsidR="00F312BB" w:rsidRDefault="00F312BB">
            <w:pPr>
              <w:widowControl/>
              <w:jc w:val="center"/>
              <w:rPr>
                <w:rFonts w:ascii="宋体" w:hAnsi="宋体" w:cs="宋体"/>
                <w:kern w:val="0"/>
                <w:sz w:val="24"/>
              </w:rPr>
            </w:pPr>
            <w:r>
              <w:rPr>
                <w:rFonts w:ascii="宋体" w:hAnsi="宋体" w:cs="宋体" w:hint="eastAsia"/>
                <w:kern w:val="0"/>
                <w:sz w:val="24"/>
              </w:rPr>
              <w:t>采购预算</w:t>
            </w:r>
          </w:p>
        </w:tc>
      </w:tr>
      <w:tr w:rsidR="00F312BB" w:rsidTr="00F312BB">
        <w:trPr>
          <w:trHeight w:val="8018"/>
          <w:tblCellSpacing w:w="0" w:type="dxa"/>
        </w:trPr>
        <w:tc>
          <w:tcPr>
            <w:tcW w:w="834" w:type="dxa"/>
            <w:tcBorders>
              <w:top w:val="inset" w:sz="6" w:space="0" w:color="000000"/>
              <w:left w:val="inset" w:sz="6" w:space="0" w:color="000000"/>
              <w:bottom w:val="inset" w:sz="6" w:space="0" w:color="000000"/>
              <w:right w:val="inset" w:sz="6" w:space="0" w:color="000000"/>
            </w:tcBorders>
            <w:vAlign w:val="center"/>
            <w:hideMark/>
          </w:tcPr>
          <w:p w:rsidR="00F312BB" w:rsidRDefault="00F312BB">
            <w:pPr>
              <w:widowControl/>
              <w:jc w:val="center"/>
              <w:rPr>
                <w:rFonts w:ascii="宋体" w:hAnsi="宋体" w:cs="宋体"/>
                <w:bCs/>
                <w:sz w:val="24"/>
              </w:rPr>
            </w:pPr>
            <w:r>
              <w:rPr>
                <w:rFonts w:ascii="宋体" w:hAnsi="宋体" w:cs="宋体" w:hint="eastAsia"/>
                <w:bCs/>
                <w:sz w:val="24"/>
              </w:rPr>
              <w:t>A</w:t>
            </w:r>
          </w:p>
        </w:tc>
        <w:tc>
          <w:tcPr>
            <w:tcW w:w="1650" w:type="dxa"/>
            <w:tcBorders>
              <w:top w:val="inset" w:sz="6" w:space="0" w:color="000000"/>
              <w:left w:val="inset" w:sz="6" w:space="0" w:color="000000"/>
              <w:bottom w:val="inset" w:sz="6" w:space="0" w:color="000000"/>
              <w:right w:val="inset" w:sz="6" w:space="0" w:color="000000"/>
            </w:tcBorders>
            <w:vAlign w:val="center"/>
            <w:hideMark/>
          </w:tcPr>
          <w:p w:rsidR="00F312BB" w:rsidRDefault="00F312BB">
            <w:pPr>
              <w:widowControl/>
              <w:rPr>
                <w:rFonts w:ascii="宋体" w:hAnsi="宋体" w:cs="宋体"/>
                <w:bCs/>
                <w:sz w:val="24"/>
              </w:rPr>
            </w:pPr>
            <w:r>
              <w:rPr>
                <w:rFonts w:ascii="宋体" w:hAnsi="宋体" w:cs="宋体" w:hint="eastAsia"/>
                <w:sz w:val="24"/>
              </w:rPr>
              <w:t>济宁医学院太白湖校区学生公寓暖气改造工程</w:t>
            </w:r>
          </w:p>
        </w:tc>
        <w:tc>
          <w:tcPr>
            <w:tcW w:w="4785" w:type="dxa"/>
            <w:tcBorders>
              <w:top w:val="inset" w:sz="6" w:space="0" w:color="000000"/>
              <w:left w:val="inset" w:sz="6" w:space="0" w:color="000000"/>
              <w:bottom w:val="inset" w:sz="6" w:space="0" w:color="000000"/>
              <w:right w:val="inset" w:sz="6" w:space="0" w:color="000000"/>
            </w:tcBorders>
            <w:vAlign w:val="center"/>
            <w:hideMark/>
          </w:tcPr>
          <w:p w:rsidR="00F312BB" w:rsidRDefault="00F312BB">
            <w:pPr>
              <w:tabs>
                <w:tab w:val="left" w:pos="0"/>
              </w:tabs>
              <w:adjustRightInd w:val="0"/>
              <w:snapToGrid w:val="0"/>
              <w:spacing w:line="500" w:lineRule="exact"/>
              <w:ind w:firstLineChars="200" w:firstLine="480"/>
              <w:jc w:val="left"/>
              <w:rPr>
                <w:rFonts w:ascii="宋体" w:hAnsi="宋体" w:cs="宋体"/>
                <w:kern w:val="0"/>
                <w:sz w:val="24"/>
              </w:rPr>
            </w:pPr>
            <w:r>
              <w:rPr>
                <w:rFonts w:ascii="宋体" w:hAnsi="宋体" w:cs="宋体" w:hint="eastAsia"/>
                <w:kern w:val="0"/>
                <w:sz w:val="24"/>
              </w:rPr>
              <w:t>1、具备独立法人资格；</w:t>
            </w:r>
          </w:p>
          <w:p w:rsidR="00F312BB" w:rsidRDefault="00F312BB">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2、具备建筑工程施工总承包三级（含）及以上资质或具备机电工程专业承包三级及以上资质，并在人员、设备、资金等方面具有相应的施工能力；</w:t>
            </w:r>
          </w:p>
          <w:p w:rsidR="00F312BB" w:rsidRDefault="00F312BB">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3、项目负责人必须为建筑(机电)工程专业贰级及以上注册建造师（须在本单位注册）并同时具备建造师安全生产考核合格证书（B证）；</w:t>
            </w:r>
          </w:p>
          <w:p w:rsidR="00F312BB" w:rsidRDefault="00F312BB">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4、具备有效的营业执照和安全生产许可证；</w:t>
            </w:r>
          </w:p>
          <w:p w:rsidR="00F312BB" w:rsidRDefault="00F312BB">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5、投标单位应符合《中华人民共和国政府采购法》第二十二条规定的条件；</w:t>
            </w:r>
          </w:p>
          <w:p w:rsidR="00F312BB" w:rsidRDefault="00F312BB">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6、未被暂停或取消山东省范围内招标项目的投标资格；</w:t>
            </w:r>
          </w:p>
          <w:p w:rsidR="00F312BB" w:rsidRDefault="00F312BB">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7、本工程不接受联合体投标；</w:t>
            </w:r>
          </w:p>
          <w:p w:rsidR="00F312BB" w:rsidRDefault="00F312BB">
            <w:pPr>
              <w:tabs>
                <w:tab w:val="left" w:pos="0"/>
              </w:tabs>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8、资格审查方式：资格后审；</w:t>
            </w:r>
          </w:p>
          <w:p w:rsidR="00F312BB" w:rsidRDefault="00F312BB">
            <w:pPr>
              <w:adjustRightInd w:val="0"/>
              <w:snapToGrid w:val="0"/>
              <w:spacing w:line="500" w:lineRule="exact"/>
              <w:ind w:firstLineChars="175" w:firstLine="420"/>
              <w:jc w:val="left"/>
              <w:rPr>
                <w:rFonts w:ascii="宋体" w:hAnsi="宋体" w:cs="宋体"/>
                <w:kern w:val="0"/>
                <w:sz w:val="24"/>
              </w:rPr>
            </w:pPr>
            <w:r>
              <w:rPr>
                <w:rFonts w:ascii="宋体" w:hAnsi="宋体" w:cs="宋体" w:hint="eastAsia"/>
                <w:kern w:val="0"/>
                <w:sz w:val="24"/>
              </w:rPr>
              <w:t>9、投标人及其法定代表人未被列入失信被执行人名单、无行贿犯罪记录。</w:t>
            </w:r>
          </w:p>
        </w:tc>
        <w:tc>
          <w:tcPr>
            <w:tcW w:w="1660" w:type="dxa"/>
            <w:tcBorders>
              <w:top w:val="inset" w:sz="6" w:space="0" w:color="000000"/>
              <w:left w:val="inset" w:sz="6" w:space="0" w:color="000000"/>
              <w:bottom w:val="inset" w:sz="6" w:space="0" w:color="000000"/>
              <w:right w:val="inset" w:sz="6" w:space="0" w:color="000000"/>
            </w:tcBorders>
            <w:vAlign w:val="center"/>
          </w:tcPr>
          <w:p w:rsidR="00F312BB" w:rsidRDefault="00F312BB">
            <w:pPr>
              <w:adjustRightInd w:val="0"/>
              <w:snapToGrid w:val="0"/>
              <w:spacing w:line="500" w:lineRule="exact"/>
              <w:jc w:val="center"/>
              <w:rPr>
                <w:rFonts w:ascii="宋体" w:hAnsi="宋体" w:cs="宋体"/>
                <w:kern w:val="0"/>
                <w:sz w:val="24"/>
              </w:rPr>
            </w:pPr>
            <w:r>
              <w:rPr>
                <w:rFonts w:ascii="宋体" w:hAnsi="宋体" w:hint="eastAsia"/>
                <w:sz w:val="24"/>
                <w:u w:val="single"/>
              </w:rPr>
              <w:t>160万</w:t>
            </w:r>
            <w:r>
              <w:rPr>
                <w:rFonts w:ascii="宋体" w:hAnsi="宋体" w:cs="宋体" w:hint="eastAsia"/>
                <w:kern w:val="0"/>
                <w:sz w:val="24"/>
              </w:rPr>
              <w:t>元</w:t>
            </w:r>
          </w:p>
          <w:p w:rsidR="00F312BB" w:rsidRDefault="00F312BB">
            <w:pPr>
              <w:adjustRightInd w:val="0"/>
              <w:snapToGrid w:val="0"/>
              <w:spacing w:line="500" w:lineRule="exact"/>
              <w:jc w:val="center"/>
              <w:rPr>
                <w:rFonts w:ascii="宋体" w:hAnsi="宋体" w:cs="宋体"/>
                <w:kern w:val="0"/>
                <w:sz w:val="24"/>
              </w:rPr>
            </w:pPr>
          </w:p>
        </w:tc>
      </w:tr>
    </w:tbl>
    <w:p w:rsidR="00F312BB" w:rsidRDefault="00F312BB" w:rsidP="00F312BB">
      <w:pPr>
        <w:adjustRightInd w:val="0"/>
        <w:snapToGrid w:val="0"/>
        <w:spacing w:line="360" w:lineRule="auto"/>
        <w:rPr>
          <w:rFonts w:ascii="宋体" w:hAnsi="宋体" w:cs="宋体" w:hint="eastAsia"/>
          <w:b/>
          <w:sz w:val="28"/>
          <w:szCs w:val="28"/>
        </w:rPr>
      </w:pP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lastRenderedPageBreak/>
        <w:t>四、获取采购文件</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1、时间：2019年6月19日上午8时00分至2019年6月30日下午18时00分（北京时间，法定节假日除外）</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2、地点：竞争性磋商文件从中国山东政府采购网自行下载</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3、方式：凡有意参加本次政府采购的供应商必须在中国山东政府采购网进行注册并报名，未在网上报名或网上报名不成功的，无资格进行投标。</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4、售价：500元，售后不退，递交响应文件时交纳。</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五、递交响应文件时间及地点</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1、时间：2019年7月 2日上午08时00分至2019年7月 2日上午9时00分（北京时间）；</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2、地点：</w:t>
      </w:r>
      <w:r>
        <w:rPr>
          <w:rFonts w:ascii="宋体" w:hAnsi="宋体" w:cs="宋体" w:hint="eastAsia"/>
          <w:sz w:val="24"/>
          <w:lang/>
        </w:rPr>
        <w:t>山东衡天咨询有限公司会议室（济宁市任城大道翠都国际A座22楼）。</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六、开标时间及地点</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1、时间：2019年7月2日上午9时00分（北京时间）</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2、地点：</w:t>
      </w:r>
      <w:r>
        <w:rPr>
          <w:rFonts w:ascii="宋体" w:hAnsi="宋体" w:cs="宋体" w:hint="eastAsia"/>
          <w:sz w:val="24"/>
          <w:lang/>
        </w:rPr>
        <w:t>山东衡天咨询有限公司会议室（济宁市任城大道翠都国际A座22楼）。</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六、联系方式</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1．采购人：济宁医学院</w:t>
      </w:r>
    </w:p>
    <w:p w:rsidR="00F312BB" w:rsidRDefault="00F312BB" w:rsidP="00F312BB">
      <w:pPr>
        <w:spacing w:line="440" w:lineRule="exact"/>
        <w:ind w:firstLineChars="175" w:firstLine="420"/>
        <w:rPr>
          <w:rFonts w:ascii="宋体" w:hAnsi="宋体" w:cs="宋体" w:hint="eastAsia"/>
          <w:sz w:val="24"/>
        </w:rPr>
      </w:pPr>
      <w:r>
        <w:rPr>
          <w:rFonts w:ascii="宋体" w:hAnsi="宋体" w:cs="宋体" w:hint="eastAsia"/>
          <w:sz w:val="24"/>
        </w:rPr>
        <w:t xml:space="preserve">地址：山东省济宁市荷花路16号 </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联系人：王主任</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电话：0537-3616133</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2.代理机构：山东衡天咨询有限公司</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地址：济宁市任城大道翠都国际22层招标部</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联系人：梁老师 、伊老师</w:t>
      </w:r>
    </w:p>
    <w:p w:rsidR="00F312BB" w:rsidRDefault="00F312BB" w:rsidP="00F312BB">
      <w:pPr>
        <w:adjustRightInd w:val="0"/>
        <w:snapToGrid w:val="0"/>
        <w:spacing w:line="500" w:lineRule="exact"/>
        <w:ind w:firstLineChars="175" w:firstLine="420"/>
        <w:rPr>
          <w:rFonts w:ascii="宋体" w:hAnsi="宋体" w:cs="宋体" w:hint="eastAsia"/>
          <w:sz w:val="24"/>
        </w:rPr>
      </w:pPr>
      <w:r>
        <w:rPr>
          <w:rFonts w:ascii="宋体" w:hAnsi="宋体" w:cs="宋体" w:hint="eastAsia"/>
          <w:sz w:val="24"/>
        </w:rPr>
        <w:t>联系电话：0537-2489666</w:t>
      </w:r>
    </w:p>
    <w:p w:rsidR="00F312BB" w:rsidRDefault="00F312BB" w:rsidP="00F312BB">
      <w:pPr>
        <w:adjustRightInd w:val="0"/>
        <w:snapToGrid w:val="0"/>
        <w:spacing w:line="500" w:lineRule="exact"/>
        <w:rPr>
          <w:rFonts w:ascii="宋体" w:hAnsi="宋体" w:cs="宋体" w:hint="eastAsia"/>
          <w:b/>
          <w:sz w:val="24"/>
        </w:rPr>
      </w:pPr>
      <w:r>
        <w:rPr>
          <w:rFonts w:ascii="宋体" w:hAnsi="宋体" w:cs="宋体" w:hint="eastAsia"/>
          <w:b/>
          <w:sz w:val="24"/>
        </w:rPr>
        <w:t xml:space="preserve">    </w:t>
      </w:r>
    </w:p>
    <w:p w:rsidR="00F312BB" w:rsidRDefault="00F312BB" w:rsidP="00F312BB">
      <w:pPr>
        <w:adjustRightInd w:val="0"/>
        <w:snapToGrid w:val="0"/>
        <w:spacing w:line="500" w:lineRule="exact"/>
        <w:ind w:firstLineChars="175" w:firstLine="385"/>
        <w:rPr>
          <w:rFonts w:ascii="宋体" w:hAnsi="宋体" w:cs="宋体" w:hint="eastAsia"/>
          <w:spacing w:val="-10"/>
          <w:sz w:val="24"/>
        </w:rPr>
      </w:pPr>
    </w:p>
    <w:p w:rsidR="008436DB" w:rsidRPr="00F312BB" w:rsidRDefault="00F312BB" w:rsidP="00F312BB">
      <w:pPr>
        <w:wordWrap w:val="0"/>
        <w:adjustRightInd w:val="0"/>
        <w:snapToGrid w:val="0"/>
        <w:spacing w:line="500" w:lineRule="exact"/>
        <w:ind w:firstLineChars="175" w:firstLine="385"/>
        <w:jc w:val="right"/>
        <w:rPr>
          <w:rFonts w:ascii="宋体" w:hAnsi="宋体" w:cs="宋体"/>
          <w:spacing w:val="-10"/>
          <w:sz w:val="24"/>
        </w:rPr>
      </w:pPr>
      <w:r>
        <w:rPr>
          <w:rFonts w:ascii="宋体" w:hAnsi="宋体" w:cs="宋体" w:hint="eastAsia"/>
          <w:spacing w:val="-10"/>
          <w:sz w:val="24"/>
        </w:rPr>
        <w:t>2019年 6月 19日</w:t>
      </w:r>
    </w:p>
    <w:sectPr w:rsidR="008436DB" w:rsidRPr="00F312BB" w:rsidSect="008436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CE" w:rsidRDefault="00ED22CE" w:rsidP="00F312BB">
      <w:r>
        <w:separator/>
      </w:r>
    </w:p>
  </w:endnote>
  <w:endnote w:type="continuationSeparator" w:id="0">
    <w:p w:rsidR="00ED22CE" w:rsidRDefault="00ED22CE" w:rsidP="00F312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CE" w:rsidRDefault="00ED22CE" w:rsidP="00F312BB">
      <w:r>
        <w:separator/>
      </w:r>
    </w:p>
  </w:footnote>
  <w:footnote w:type="continuationSeparator" w:id="0">
    <w:p w:rsidR="00ED22CE" w:rsidRDefault="00ED22CE" w:rsidP="00F312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12BB"/>
    <w:rsid w:val="006C0EC7"/>
    <w:rsid w:val="006F2829"/>
    <w:rsid w:val="0077251B"/>
    <w:rsid w:val="008436DB"/>
    <w:rsid w:val="00E540DE"/>
    <w:rsid w:val="00ED22CE"/>
    <w:rsid w:val="00F31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2BB"/>
    <w:pPr>
      <w:widowControl w:val="0"/>
      <w:jc w:val="both"/>
    </w:pPr>
    <w:rPr>
      <w:rFonts w:ascii="Calibri" w:eastAsia="宋体" w:hAnsi="Calibri" w:cs="Times New Roman"/>
      <w:szCs w:val="24"/>
    </w:rPr>
  </w:style>
  <w:style w:type="paragraph" w:styleId="1">
    <w:name w:val="heading 1"/>
    <w:basedOn w:val="a"/>
    <w:next w:val="a"/>
    <w:link w:val="1Char"/>
    <w:qFormat/>
    <w:rsid w:val="00F312BB"/>
    <w:pPr>
      <w:keepNext/>
      <w:keepLines/>
      <w:spacing w:before="340" w:after="330" w:line="576" w:lineRule="auto"/>
      <w:jc w:val="center"/>
      <w:outlineLvl w:val="0"/>
    </w:pPr>
    <w:rPr>
      <w:rFonts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12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12BB"/>
    <w:rPr>
      <w:sz w:val="18"/>
      <w:szCs w:val="18"/>
    </w:rPr>
  </w:style>
  <w:style w:type="paragraph" w:styleId="a4">
    <w:name w:val="footer"/>
    <w:basedOn w:val="a"/>
    <w:link w:val="Char0"/>
    <w:uiPriority w:val="99"/>
    <w:semiHidden/>
    <w:unhideWhenUsed/>
    <w:rsid w:val="00F312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12BB"/>
    <w:rPr>
      <w:sz w:val="18"/>
      <w:szCs w:val="18"/>
    </w:rPr>
  </w:style>
  <w:style w:type="character" w:customStyle="1" w:styleId="1Char">
    <w:name w:val="标题 1 Char"/>
    <w:basedOn w:val="a0"/>
    <w:link w:val="1"/>
    <w:rsid w:val="00F312BB"/>
    <w:rPr>
      <w:rFonts w:ascii="Calibri" w:eastAsia="宋体" w:hAnsi="Calibri" w:cs="宋体"/>
      <w:b/>
      <w:bCs/>
      <w:kern w:val="44"/>
      <w:sz w:val="44"/>
      <w:szCs w:val="44"/>
    </w:rPr>
  </w:style>
</w:styles>
</file>

<file path=word/webSettings.xml><?xml version="1.0" encoding="utf-8"?>
<w:webSettings xmlns:r="http://schemas.openxmlformats.org/officeDocument/2006/relationships" xmlns:w="http://schemas.openxmlformats.org/wordprocessingml/2006/main">
  <w:divs>
    <w:div w:id="16070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792</Characters>
  <Application>Microsoft Office Word</Application>
  <DocSecurity>0</DocSecurity>
  <Lines>6</Lines>
  <Paragraphs>1</Paragraphs>
  <ScaleCrop>false</ScaleCrop>
  <Company>Sky123.Org</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2019-06-24T02:29:00Z</dcterms:created>
  <dcterms:modified xsi:type="dcterms:W3CDTF">2019-06-24T02:29:00Z</dcterms:modified>
</cp:coreProperties>
</file>