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14" w:leftChars="197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Style w:val="12"/>
          <w:rFonts w:hint="eastAsia"/>
          <w:b/>
          <w:bCs/>
          <w:color w:val="auto"/>
          <w:highlight w:val="none"/>
        </w:rPr>
        <w:t>济宁医学院太白湖校区超市租赁经营项目竞争性磋商公告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济宁医学院太白湖校区超市租赁经营项目的潜在供应商应在kunlun006@126.com获取采购文件，并于2023年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日09：30（北京时间）前提交响应文件。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项目编号：JYKL-2023-0503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项目名称：济宁医学院太白湖校区超市租赁经营项目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采购方式：竞争性磋商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   采购需求：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bookmarkStart w:id="0" w:name="_GoBack"/>
      <w:bookmarkEnd w:id="0"/>
    </w:p>
    <w:tbl>
      <w:tblPr>
        <w:tblStyle w:val="8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733"/>
        <w:gridCol w:w="3096"/>
        <w:gridCol w:w="1341"/>
        <w:gridCol w:w="2284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70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563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77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154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234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第1、2年年租金底价（万元）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70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A</w:t>
            </w:r>
          </w:p>
        </w:tc>
        <w:tc>
          <w:tcPr>
            <w:tcW w:w="1563" w:type="pct"/>
            <w:noWrap w:val="0"/>
            <w:tcMar>
              <w:top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济宁医学院太白湖校区南区超市租赁经营</w:t>
            </w:r>
          </w:p>
        </w:tc>
        <w:tc>
          <w:tcPr>
            <w:tcW w:w="677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54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234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65.48万元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70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B</w:t>
            </w:r>
          </w:p>
        </w:tc>
        <w:tc>
          <w:tcPr>
            <w:tcW w:w="1563" w:type="pct"/>
            <w:noWrap w:val="0"/>
            <w:tcMar>
              <w:top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济宁医学院太白湖校区北区超市租赁经营</w:t>
            </w:r>
          </w:p>
        </w:tc>
        <w:tc>
          <w:tcPr>
            <w:tcW w:w="677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54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234" w:type="pct"/>
            <w:noWrap w:val="0"/>
            <w:tcMar>
              <w:top w:w="0" w:type="dxa"/>
            </w:tcMar>
            <w:vAlign w:val="center"/>
          </w:tcPr>
          <w:p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8.64万元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/年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合同履行期限：详见磋商文件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本项目不接受联合体投标。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二、申请人的资格要求：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        2、落实政府采购政策需满足的资格要求：详见磋商文件 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3、本项目的特定资格要求：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（1）具备有效的营业执照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（2）</w:t>
      </w:r>
      <w:r>
        <w:rPr>
          <w:rFonts w:hint="eastAsia" w:ascii="仿宋" w:hAnsi="仿宋" w:eastAsia="仿宋"/>
          <w:color w:val="auto"/>
          <w:sz w:val="24"/>
          <w:highlight w:val="none"/>
        </w:rPr>
        <w:t>具备有效的食品经营许可证；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3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（4）本项目不接受联合体磋商；</w:t>
      </w:r>
    </w:p>
    <w:p>
      <w:pPr>
        <w:pStyle w:val="7"/>
        <w:ind w:firstLine="480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（5）本项目两个包</w:t>
      </w:r>
      <w:r>
        <w:rPr>
          <w:rFonts w:hint="eastAsia" w:ascii="仿宋" w:hAnsi="仿宋" w:eastAsia="仿宋"/>
          <w:color w:val="auto"/>
          <w:szCs w:val="24"/>
          <w:highlight w:val="none"/>
        </w:rPr>
        <w:t>兼投不兼中。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三、获取采购文件：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1.时间：2023年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日至2023年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日，每天上午08：00至12：00，下午12：00至1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：00（北京时间，法定节假日除外）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2.地点：kunlun006@126.com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.方式：供应商将营业执照、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4.采购文件售价400元/包，报名时交纳，售后不退。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户名：昆仑项目管理（山东）有限公司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开户银行：中国工商银行股份有限公司济南齐鲁软件园支行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账号：1602115109000052673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四、响应文件提交：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1.截止时间：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</w:rPr>
        <w:t>2023年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10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</w:rPr>
        <w:t>日09时30分（北京时间）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    点：济宁医学院太白湖校区图文信息楼643室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1.开启时间：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</w:rPr>
        <w:t>2023年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10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</w:rPr>
        <w:t>日09时30分（北京时间）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2.开启地点：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</w:rPr>
        <w:t>济宁医学院太白湖校区图文信息楼643室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自本公告发布之日起3个工作日。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七、其他补充事宜：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址：山东省济宁市任城区荷花路133号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        联系方式：0537-3616133(济宁医学院) 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项目联系人：吴玉洁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</w:t>
      </w:r>
    </w:p>
    <w:p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   17616586563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mQ0MDNkNjdkYzg5NzMzNDk1ZmRiNGI1ODA5MDkifQ=="/>
  </w:docVars>
  <w:rsids>
    <w:rsidRoot w:val="7A550E99"/>
    <w:rsid w:val="0216715F"/>
    <w:rsid w:val="063B2C83"/>
    <w:rsid w:val="07934033"/>
    <w:rsid w:val="1E9128D6"/>
    <w:rsid w:val="2F067EFC"/>
    <w:rsid w:val="3A403909"/>
    <w:rsid w:val="3E3719D4"/>
    <w:rsid w:val="40F60767"/>
    <w:rsid w:val="44AD42E8"/>
    <w:rsid w:val="4F1D7462"/>
    <w:rsid w:val="5E406C90"/>
    <w:rsid w:val="5EC90F8E"/>
    <w:rsid w:val="792F54C0"/>
    <w:rsid w:val="7A5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578" w:lineRule="auto"/>
      <w:jc w:val="center"/>
      <w:outlineLvl w:val="0"/>
    </w:pPr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paragraph" w:styleId="6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7">
    <w:name w:val="Body Text Indent 2"/>
    <w:basedOn w:val="1"/>
    <w:qFormat/>
    <w:uiPriority w:val="0"/>
    <w:pPr>
      <w:spacing w:line="500" w:lineRule="exact"/>
      <w:ind w:firstLine="442" w:firstLineChars="200"/>
    </w:pPr>
    <w:rPr>
      <w:kern w:val="0"/>
      <w:sz w:val="24"/>
      <w:szCs w:val="20"/>
    </w:rPr>
  </w:style>
  <w:style w:type="character" w:customStyle="1" w:styleId="10">
    <w:name w:val="标题 4 Char"/>
    <w:link w:val="6"/>
    <w:qFormat/>
    <w:uiPriority w:val="0"/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customStyle="1" w:styleId="11">
    <w:name w:val="标题 1 Char"/>
    <w:link w:val="3"/>
    <w:qFormat/>
    <w:uiPriority w:val="0"/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1039</Words>
  <Characters>1272</Characters>
  <Lines>0</Lines>
  <Paragraphs>0</Paragraphs>
  <TotalTime>0</TotalTime>
  <ScaleCrop>false</ScaleCrop>
  <LinksUpToDate>false</LinksUpToDate>
  <CharactersWithSpaces>1542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孙越</dc:creator>
  <cp:lastModifiedBy>孙越</cp:lastModifiedBy>
  <dcterms:modified xsi:type="dcterms:W3CDTF">2023-06-28T08:32:59Z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2480DD49910E4DFD92D671390AF44FCF_11</vt:lpwstr>
  </property>
</Properties>
</file>