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济宁医学院（日照校区）医疗废弃物无害化委托处置服务采购项目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单一来源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采购人：</w:t>
      </w:r>
      <w:r>
        <w:rPr>
          <w:rFonts w:hint="eastAsia" w:ascii="宋体" w:hAnsi="宋体" w:cs="宋体"/>
          <w:sz w:val="24"/>
          <w:szCs w:val="24"/>
          <w:lang w:eastAsia="zh-CN"/>
        </w:rPr>
        <w:t>济宁医学院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王老师</w:t>
      </w:r>
      <w:r>
        <w:rPr>
          <w:rFonts w:hint="eastAsia" w:ascii="宋体" w:hAnsi="宋体" w:eastAsia="宋体" w:cs="宋体"/>
          <w:sz w:val="24"/>
          <w:szCs w:val="24"/>
        </w:rPr>
        <w:t xml:space="preserve">     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0537-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3616133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济宁医学院（日照校区）医疗废弃物无害化委托处置服务采购项目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项目编号：JYKL-2021-0407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三、拟采购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的说明：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日照校区医疗废弃物无害化委托处置服务采购项目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四、预算金额：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5000.00</w:t>
      </w:r>
      <w:r>
        <w:rPr>
          <w:rFonts w:hint="eastAsia" w:ascii="宋体" w:hAnsi="宋体" w:eastAsia="宋体" w:cs="宋体"/>
          <w:sz w:val="24"/>
          <w:szCs w:val="24"/>
        </w:rPr>
        <w:t>元/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五、采用单一来源采购方式的原因及相关说明：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根据《山东省医疗废弃物管理办法》等要求，济宁医学院济宁校区医疗废弃物需就近集中无害化处理。山东煜民环保科技股份有限公司为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日照市内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唯一一家具备医疗废弃物无害化处理资质的供应商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本项目满足“《中华人民共和国政府采购法》第三十一条：只能从唯一供应商处采购。”该条要求。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六、拟定的唯一供应商名称及其地址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山东煜民环保科技股份有限公司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山东省日照高新区河山工业园工业园路1号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七、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公示期限：202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27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 至 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7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664C3"/>
    <w:multiLevelType w:val="singleLevel"/>
    <w:tmpl w:val="D61664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C3EF0"/>
    <w:rsid w:val="11F24B4E"/>
    <w:rsid w:val="25FB3BDA"/>
    <w:rsid w:val="2A70771C"/>
    <w:rsid w:val="2B766C6A"/>
    <w:rsid w:val="346C3EF0"/>
    <w:rsid w:val="39D55F0C"/>
    <w:rsid w:val="423C4777"/>
    <w:rsid w:val="56C838C1"/>
    <w:rsid w:val="614E66E5"/>
    <w:rsid w:val="65B9256E"/>
    <w:rsid w:val="69545832"/>
    <w:rsid w:val="69AD3B14"/>
    <w:rsid w:val="6D2B4586"/>
    <w:rsid w:val="75D5702B"/>
    <w:rsid w:val="7B9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qFormat/>
    <w:uiPriority w:val="0"/>
    <w:pPr>
      <w:widowControl w:val="0"/>
      <w:ind w:firstLine="560"/>
      <w:jc w:val="both"/>
    </w:pPr>
    <w:rPr>
      <w:rFonts w:ascii="Calibri" w:hAnsi="Calibri" w:eastAsia="仿宋_GB2312" w:cs="宋体"/>
      <w:kern w:val="2"/>
      <w:sz w:val="24"/>
      <w:szCs w:val="20"/>
      <w:lang w:val="en-US" w:eastAsia="zh-CN" w:bidi="ar-SA"/>
    </w:rPr>
  </w:style>
  <w:style w:type="paragraph" w:styleId="3">
    <w:name w:val="Normal Indent"/>
    <w:qFormat/>
    <w:uiPriority w:val="0"/>
    <w:pPr>
      <w:widowControl w:val="0"/>
      <w:spacing w:before="120" w:beforeLines="0" w:after="120" w:afterLines="0" w:line="460" w:lineRule="exact"/>
      <w:ind w:firstLine="420"/>
      <w:jc w:val="both"/>
    </w:pPr>
    <w:rPr>
      <w:rFonts w:ascii="仿宋_GB2312" w:hAnsi="Calibri" w:eastAsia="仿宋_GB2312" w:cs="Times New Roman"/>
      <w:kern w:val="2"/>
      <w:sz w:val="28"/>
      <w:szCs w:val="20"/>
      <w:lang w:val="en-US" w:eastAsia="zh-CN" w:bidi="ar-SA"/>
    </w:rPr>
  </w:style>
  <w:style w:type="paragraph" w:styleId="4">
    <w:name w:val="Body Text"/>
    <w:basedOn w:val="1"/>
    <w:uiPriority w:val="0"/>
    <w:pPr>
      <w:spacing w:after="120" w:afterLines="0"/>
    </w:p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2021-01-13T08:42:00Z</dcterms:created>
  <dc:creator>Administrator</dc:creator>
  <cp:lastModifiedBy>段京</cp:lastModifiedBy>
  <dcterms:modified xsi:type="dcterms:W3CDTF">2021-04-27T09:06:43Z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2CF036680AF5480188BF6674B6635310</vt:lpwstr>
  </property>
</Properties>
</file>