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济宁医学院医用低温冰箱采购项目（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二次）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竞争性磋商公告</w:t>
      </w:r>
    </w:p>
    <w:p>
      <w:pPr>
        <w:adjustRightInd w:val="0"/>
        <w:spacing w:line="440" w:lineRule="exact"/>
        <w:ind w:firstLine="480" w:firstLineChars="20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sz w:val="24"/>
          <w:lang w:eastAsia="zh-CN"/>
        </w:rPr>
        <w:t>济宁医学院医用低温冰箱采购项目</w:t>
      </w:r>
      <w:r>
        <w:rPr>
          <w:rFonts w:hint="eastAsia" w:ascii="仿宋" w:hAnsi="仿宋" w:eastAsia="仿宋" w:cs="仿宋"/>
          <w:sz w:val="24"/>
        </w:rPr>
        <w:t>,经有关部门批准，现采用竞争性磋商的方式选择成交单位，</w:t>
      </w:r>
      <w:r>
        <w:rPr>
          <w:rFonts w:hint="eastAsia" w:ascii="仿宋" w:hAnsi="仿宋" w:eastAsia="仿宋" w:cs="仿宋"/>
          <w:kern w:val="0"/>
          <w:sz w:val="24"/>
        </w:rPr>
        <w:t>欢迎符合本次磋商文件要求，在中国境内注册的供应商前来磋商。有关事宜公告如下：</w:t>
      </w:r>
    </w:p>
    <w:p>
      <w:pPr>
        <w:pStyle w:val="9"/>
        <w:spacing w:line="440" w:lineRule="exact"/>
        <w:rPr>
          <w:rFonts w:ascii="仿宋" w:hAnsi="仿宋" w:eastAsia="仿宋" w:cs="仿宋"/>
          <w:b/>
          <w:bCs/>
          <w:szCs w:val="24"/>
        </w:rPr>
      </w:pPr>
      <w:r>
        <w:rPr>
          <w:rFonts w:hint="eastAsia" w:ascii="仿宋" w:hAnsi="仿宋" w:eastAsia="仿宋" w:cs="仿宋"/>
          <w:b/>
          <w:bCs/>
          <w:szCs w:val="24"/>
        </w:rPr>
        <w:t>一、项目基本信息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  <w:lang w:eastAsia="zh-CN"/>
        </w:rPr>
      </w:pPr>
      <w:r>
        <w:rPr>
          <w:rFonts w:hint="eastAsia" w:ascii="仿宋" w:hAnsi="仿宋" w:eastAsia="仿宋" w:cs="仿宋"/>
          <w:szCs w:val="24"/>
        </w:rPr>
        <w:t>1、项目名称：</w:t>
      </w:r>
      <w:r>
        <w:rPr>
          <w:rFonts w:hint="eastAsia" w:ascii="仿宋" w:hAnsi="仿宋" w:eastAsia="仿宋" w:cs="仿宋"/>
          <w:szCs w:val="24"/>
          <w:lang w:eastAsia="zh-CN"/>
        </w:rPr>
        <w:t>济宁医学院医用低温冰箱采购项目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  <w:lang w:eastAsia="zh-CN"/>
        </w:rPr>
      </w:pPr>
      <w:r>
        <w:rPr>
          <w:rFonts w:hint="eastAsia" w:ascii="仿宋" w:hAnsi="仿宋" w:eastAsia="仿宋" w:cs="仿宋"/>
          <w:szCs w:val="24"/>
        </w:rPr>
        <w:t>2、项目编号：</w:t>
      </w:r>
      <w:r>
        <w:rPr>
          <w:rFonts w:hint="eastAsia" w:ascii="仿宋" w:hAnsi="仿宋" w:eastAsia="仿宋" w:cs="仿宋"/>
          <w:szCs w:val="24"/>
          <w:lang w:eastAsia="zh-CN"/>
        </w:rPr>
        <w:t>JYKL-2020-056</w:t>
      </w:r>
    </w:p>
    <w:p>
      <w:pPr>
        <w:pStyle w:val="9"/>
        <w:spacing w:line="440" w:lineRule="exact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szCs w:val="24"/>
        </w:rPr>
        <w:t>3、项目说明：</w:t>
      </w:r>
      <w:bookmarkStart w:id="0" w:name="OLE_LINK8"/>
      <w:r>
        <w:rPr>
          <w:rFonts w:hint="eastAsia" w:ascii="仿宋" w:hAnsi="仿宋" w:eastAsia="仿宋" w:cs="仿宋"/>
          <w:lang w:eastAsia="zh-CN"/>
        </w:rPr>
        <w:t>济宁医学院医用低温冰箱</w:t>
      </w:r>
      <w:bookmarkStart w:id="1" w:name="_GoBack"/>
      <w:bookmarkEnd w:id="1"/>
      <w:r>
        <w:rPr>
          <w:rFonts w:hint="eastAsia" w:ascii="仿宋" w:hAnsi="仿宋" w:eastAsia="仿宋" w:cs="仿宋"/>
          <w:lang w:eastAsia="zh-CN"/>
        </w:rPr>
        <w:t>采购项目</w:t>
      </w:r>
    </w:p>
    <w:p>
      <w:pPr>
        <w:pStyle w:val="9"/>
        <w:spacing w:line="440" w:lineRule="exact"/>
        <w:rPr>
          <w:rFonts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4、采购人：济宁医学院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5、采购代理机构：昆仑项目管理（山东）有限公司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6、包组:1包。</w:t>
      </w:r>
    </w:p>
    <w:bookmarkEnd w:id="0"/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7、资金来源：财政资金</w:t>
      </w:r>
    </w:p>
    <w:p>
      <w:pPr>
        <w:pStyle w:val="9"/>
        <w:spacing w:line="440" w:lineRule="exact"/>
        <w:rPr>
          <w:rFonts w:hint="eastAsia" w:ascii="仿宋" w:hAnsi="仿宋" w:eastAsia="仿宋" w:cs="仿宋"/>
          <w:szCs w:val="24"/>
        </w:rPr>
      </w:pPr>
      <w:r>
        <w:rPr>
          <w:rFonts w:hint="eastAsia" w:ascii="仿宋" w:hAnsi="仿宋" w:eastAsia="仿宋" w:cs="仿宋"/>
          <w:szCs w:val="24"/>
        </w:rPr>
        <w:t>8、预算金额：10万元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二、供应商资格要求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1、在中国境内注册，符合《中华人民共和国政府采购法》第22条之规定；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2、供应商具备有效的营业执照；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3、一个供应商只能提交一个响应文件。如果供应商之间存在下列互为关联关系（国有控股公司除外）的情形之一的，不得同时参加本项目报价：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(1)法定代表人为同一人的两个及两个以上法人；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(2)母公司、直接或间接持股50%及以上的被投资公司；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(3)均为同一家母公司直接或间接持股50%及以上的被投资公司；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4、截止到磋商当日，供应商（含法定代表人）未被各地人民法院、税务等国家行政机关列入失信名单或诚信黑榜（供应商不必提供证明）；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5、供应商近三年存在行贿犯罪记录的按有关规定处理；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6、公开报价之日起前三年内无不良信用记录（通过“信用中国”及“中国政府采购网”等查询）；</w:t>
      </w:r>
    </w:p>
    <w:p>
      <w:pPr>
        <w:pStyle w:val="9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Cs w:val="24"/>
        </w:rPr>
        <w:t>7、本项目不接受联合体磋商。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三、磋商文件的获取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1、报名时间：2020年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日 -2020年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18</w:t>
      </w:r>
      <w:r>
        <w:rPr>
          <w:rFonts w:hint="eastAsia" w:ascii="仿宋" w:hAnsi="仿宋" w:eastAsia="仿宋" w:cs="仿宋"/>
          <w:sz w:val="24"/>
        </w:rPr>
        <w:t>日（北京时间）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报名方式：供应商将营业执照、授权委托书及被授权人身份证及标书费转账凭证扫描件打包（以项目编号+公司名称命名）发送至kunlun006@126.com。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2、磋商文件获取方式：报名审核通过（报名审核通过不代表资格审查通过）后，1个工作4内将竞争性磋商文件发送至报名邮箱。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3、采购文件售价400元/份，报名时交纳，售后不退。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账号：16021151090000526103   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四、递交纸质响应文件时间及地点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时间：2020年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24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上午08:30-09:00</w:t>
      </w:r>
      <w:r>
        <w:rPr>
          <w:rFonts w:hint="eastAsia" w:ascii="仿宋" w:hAnsi="仿宋" w:eastAsia="仿宋" w:cs="仿宋"/>
          <w:sz w:val="24"/>
        </w:rPr>
        <w:t>（北京时间）</w:t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spacing w:line="440" w:lineRule="exact"/>
        <w:ind w:firstLine="482" w:firstLineChars="200"/>
        <w:jc w:val="left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五、磋商会议时间及地点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时间：2020年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>24</w:t>
      </w:r>
      <w:r>
        <w:rPr>
          <w:rFonts w:hint="eastAsia" w:ascii="仿宋" w:hAnsi="仿宋" w:eastAsia="仿宋" w:cs="仿宋"/>
          <w:sz w:val="24"/>
        </w:rPr>
        <w:t>日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lang w:eastAsia="zh-CN"/>
        </w:rPr>
        <w:t>上午</w:t>
      </w:r>
      <w:r>
        <w:rPr>
          <w:rFonts w:hint="eastAsia" w:ascii="仿宋" w:hAnsi="仿宋" w:eastAsia="仿宋" w:cs="仿宋"/>
          <w:sz w:val="24"/>
          <w:lang w:val="en-US" w:eastAsia="zh-CN"/>
        </w:rPr>
        <w:t>09:00</w:t>
      </w:r>
      <w:r>
        <w:rPr>
          <w:rFonts w:hint="eastAsia" w:ascii="仿宋" w:hAnsi="仿宋" w:eastAsia="仿宋" w:cs="仿宋"/>
          <w:sz w:val="24"/>
        </w:rPr>
        <w:t>（北京时间）</w:t>
      </w:r>
    </w:p>
    <w:p>
      <w:pPr>
        <w:widowControl/>
        <w:spacing w:line="440" w:lineRule="exact"/>
        <w:ind w:firstLine="539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地点：济宁医学院太白湖校区图文信息楼639室</w:t>
      </w:r>
    </w:p>
    <w:p>
      <w:pPr>
        <w:widowControl/>
        <w:spacing w:line="440" w:lineRule="exact"/>
        <w:ind w:firstLine="482" w:firstLineChars="200"/>
        <w:jc w:val="left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b/>
          <w:sz w:val="24"/>
        </w:rPr>
        <w:t>六、未尽事宜或须澄清的内容请联系采购人或采购代理机构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采购人：济宁医学院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联系人：王老师   电话：0537-3616133</w:t>
      </w:r>
    </w:p>
    <w:p>
      <w:pPr>
        <w:widowControl/>
        <w:spacing w:line="440" w:lineRule="exact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采购代理机构：昆仑项目管理（山东）有限公司</w:t>
      </w:r>
    </w:p>
    <w:p>
      <w:pPr>
        <w:widowControl/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联系人： 贺经理  电话：18717376179</w:t>
      </w:r>
    </w:p>
    <w:p>
      <w:pPr>
        <w:jc w:val="right"/>
        <w:rPr>
          <w:rFonts w:ascii="仿宋" w:hAnsi="仿宋" w:eastAsia="仿宋" w:cs="仿宋"/>
          <w:sz w:val="24"/>
        </w:rPr>
      </w:pPr>
    </w:p>
    <w:p>
      <w:pPr>
        <w:jc w:val="right"/>
        <w:rPr>
          <w:rFonts w:ascii="仿宋" w:hAnsi="仿宋" w:eastAsia="仿宋" w:cs="仿宋"/>
          <w:sz w:val="24"/>
        </w:rPr>
      </w:pPr>
    </w:p>
    <w:p>
      <w:pPr>
        <w:jc w:val="right"/>
      </w:pPr>
      <w:r>
        <w:rPr>
          <w:rFonts w:hint="eastAsia" w:ascii="仿宋" w:hAnsi="仿宋" w:eastAsia="仿宋" w:cs="仿宋"/>
          <w:sz w:val="24"/>
        </w:rPr>
        <w:t>2020年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11</w:t>
      </w:r>
      <w:r>
        <w:rPr>
          <w:rFonts w:hint="eastAsia" w:ascii="仿宋" w:hAnsi="仿宋" w:eastAsia="仿宋" w:cs="仿宋"/>
          <w:sz w:val="24"/>
        </w:rPr>
        <w:t>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66789"/>
    <w:rsid w:val="01704587"/>
    <w:rsid w:val="24E03D7E"/>
    <w:rsid w:val="2BCF2EC0"/>
    <w:rsid w:val="2FCE484E"/>
    <w:rsid w:val="43E73238"/>
    <w:rsid w:val="69266789"/>
    <w:rsid w:val="779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beforeLines="0" w:after="330" w:afterLines="0" w:line="578" w:lineRule="auto"/>
      <w:jc w:val="center"/>
      <w:outlineLvl w:val="0"/>
    </w:pPr>
    <w:rPr>
      <w:rFonts w:ascii="Calibri" w:hAnsi="Calibri"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宋体" w:cs="Times New Roman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character" w:customStyle="1" w:styleId="7">
    <w:name w:val="标题 2 Char"/>
    <w:link w:val="4"/>
    <w:uiPriority w:val="0"/>
    <w:rPr>
      <w:rFonts w:ascii="Arial" w:hAnsi="Arial" w:eastAsia="宋体" w:cs="Times New Roman"/>
      <w:b/>
      <w:sz w:val="32"/>
    </w:rPr>
  </w:style>
  <w:style w:type="character" w:customStyle="1" w:styleId="8">
    <w:name w:val="标题 1 Char"/>
    <w:link w:val="3"/>
    <w:locked/>
    <w:uiPriority w:val="0"/>
    <w:rPr>
      <w:rFonts w:ascii="Calibri" w:hAnsi="Calibri" w:eastAsia="仿宋"/>
      <w:b/>
      <w:bCs/>
      <w:kern w:val="44"/>
      <w:sz w:val="44"/>
      <w:szCs w:val="44"/>
      <w:lang w:val="en-US" w:eastAsia="zh-CN" w:bidi="ar-SA"/>
    </w:rPr>
  </w:style>
  <w:style w:type="paragraph" w:customStyle="1" w:styleId="9">
    <w:name w:val="样式 首行缩进:  2 字符"/>
    <w:basedOn w:val="1"/>
    <w:qFormat/>
    <w:uiPriority w:val="0"/>
    <w:pPr>
      <w:ind w:firstLine="560"/>
    </w:pPr>
    <w:rPr>
      <w:rFonts w:eastAsia="仿宋_GB2312" w:cs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2020-11-11T07:25:00Z</dcterms:created>
  <dc:creator>孙越</dc:creator>
  <cp:lastModifiedBy>孙越</cp:lastModifiedBy>
  <dcterms:modified xsi:type="dcterms:W3CDTF">2020-11-11T07:26:20Z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