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jc w:val="center"/>
        <w:textAlignment w:val="auto"/>
        <w:rPr>
          <w:rFonts w:hint="eastAsia"/>
          <w:lang w:eastAsia="zh-CN"/>
        </w:rPr>
      </w:pPr>
      <w:bookmarkStart w:id="0" w:name="_Toc5616"/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济宁医学院国际教育学院2023年外国来华留学生招生信息咨询服务项目</w:t>
      </w:r>
    </w:p>
    <w:bookmarkEnd w:id="0"/>
    <w:p>
      <w:pPr>
        <w:spacing w:after="0" w:line="400" w:lineRule="exact"/>
        <w:textAlignment w:val="auto"/>
        <w:rPr>
          <w:rStyle w:val="10"/>
          <w:rFonts w:hint="eastAsia" w:ascii="仿宋" w:hAnsi="仿宋" w:eastAsia="仿宋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10"/>
                <w:rFonts w:hint="eastAsia" w:ascii="仿宋" w:hAnsi="仿宋" w:eastAsia="仿宋"/>
                <w:sz w:val="24"/>
                <w:lang w:eastAsia="zh-CN"/>
              </w:rPr>
              <w:t xml:space="preserve"> 济宁医学院国际教育学院2023年外国来华留学生招生信息咨询服务项目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获取采购文件，并于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6月20日09:30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项目编号：JYKL-2023-0602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10"/>
          <w:rFonts w:hint="eastAsia" w:ascii="仿宋" w:hAnsi="仿宋" w:eastAsia="仿宋"/>
          <w:sz w:val="24"/>
          <w:lang w:eastAsia="zh-CN"/>
        </w:rPr>
        <w:t>济宁医学院国际教育学院2023年外国来华留学生招生信息咨询</w:t>
      </w:r>
      <w:bookmarkStart w:id="1" w:name="_GoBack"/>
      <w:bookmarkEnd w:id="1"/>
      <w:r>
        <w:rPr>
          <w:rStyle w:val="10"/>
          <w:rFonts w:hint="eastAsia" w:ascii="仿宋" w:hAnsi="仿宋" w:eastAsia="仿宋"/>
          <w:sz w:val="24"/>
          <w:lang w:eastAsia="zh-CN"/>
        </w:rPr>
        <w:t>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采购方式：竞争性磋商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7"/>
        <w:tblW w:w="51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33"/>
        <w:gridCol w:w="2874"/>
        <w:gridCol w:w="614"/>
        <w:gridCol w:w="1399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69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标的</w:t>
            </w:r>
          </w:p>
        </w:tc>
        <w:tc>
          <w:tcPr>
            <w:tcW w:w="167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35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81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简要技术需求或服务要求</w:t>
            </w:r>
          </w:p>
        </w:tc>
        <w:tc>
          <w:tcPr>
            <w:tcW w:w="1779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本包预算金额（单位：万元）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9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167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sz w:val="24"/>
                <w:highlight w:val="none"/>
                <w:lang w:eastAsia="zh-CN"/>
              </w:rPr>
              <w:t xml:space="preserve"> 济宁医学院国际教育学院2023年外国来华留学生招生信息咨询服务项目</w:t>
            </w:r>
          </w:p>
        </w:tc>
        <w:tc>
          <w:tcPr>
            <w:tcW w:w="35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1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详见磋商文件</w:t>
            </w:r>
          </w:p>
        </w:tc>
        <w:tc>
          <w:tcPr>
            <w:tcW w:w="1779" w:type="pct"/>
            <w:noWrap w:val="0"/>
            <w:tcMar>
              <w:top w:w="0" w:type="dxa"/>
            </w:tcMar>
            <w:vAlign w:val="center"/>
          </w:tcPr>
          <w:p>
            <w:pPr>
              <w:spacing w:after="0" w:line="360" w:lineRule="exact"/>
              <w:jc w:val="both"/>
              <w:rPr>
                <w:rStyle w:val="10"/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Style w:val="10"/>
                <w:rFonts w:hint="eastAsia" w:ascii="仿宋" w:hAnsi="仿宋" w:eastAsia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Style w:val="10"/>
                <w:rFonts w:hint="eastAsia" w:ascii="仿宋" w:hAnsi="仿宋" w:eastAsia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学年缴纳学费总额的</w:t>
            </w:r>
            <w:r>
              <w:rPr>
                <w:rStyle w:val="10"/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10%</w:t>
            </w:r>
            <w:r>
              <w:rPr>
                <w:rStyle w:val="10"/>
                <w:rFonts w:hint="eastAsia" w:ascii="仿宋" w:hAnsi="仿宋" w:eastAsia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Style w:val="10"/>
                <w:rFonts w:hint="eastAsia" w:ascii="仿宋" w:hAnsi="仿宋" w:eastAsia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第五学年缴纳学费总额的15%。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详见磋商文件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2、落实政府采购政策需满足的资格要求：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详见磋商文件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具备有效的营业执照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（3）具有履行合同所必需的设备和专业技术能力。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（4）本项目不接受联合体磋商；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分，每天上午08:30至12:00，下午1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:00至</w:t>
      </w:r>
      <w:r>
        <w:rPr>
          <w:rFonts w:hint="eastAsia" w:ascii="仿宋" w:hAnsi="仿宋" w:eastAsia="仿宋" w:cs="仿宋"/>
          <w:sz w:val="24"/>
          <w:lang w:val="en-US" w:eastAsia="zh-CN"/>
        </w:rPr>
        <w:t>17:30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照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授权委托书及被授权人身份证、联系人、联系方式及标书费转账凭证扫描件打包（以项目编号+包号(如有）+公司名称命名）发送至kunlun006@126.com，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报名审核通过（报名审核通过不代表资格审查通过）后，1个工作日内将竞争性磋商文件发送至报名邮箱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四、响应文件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提交：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1.截止时间：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6月20日</w:t>
      </w:r>
      <w:r>
        <w:rPr>
          <w:rStyle w:val="10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9:00-9:30</w:t>
      </w:r>
      <w:r>
        <w:rPr>
          <w:rStyle w:val="10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2.地    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济宁医学院太白湖校区图文信息楼643室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五、开启：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1.开启时间：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6月20日</w:t>
      </w:r>
      <w:r>
        <w:rPr>
          <w:rStyle w:val="10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9:30</w:t>
      </w:r>
      <w:r>
        <w:rPr>
          <w:rStyle w:val="10"/>
          <w:rFonts w:hint="eastAsia" w:ascii="仿宋" w:hAnsi="仿宋" w:eastAsia="仿宋" w:cs="Times New Roman"/>
          <w:color w:val="auto"/>
          <w:sz w:val="24"/>
          <w:highlight w:val="none"/>
        </w:rPr>
        <w:t>分（北京时间）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2.开启地点：</w:t>
      </w:r>
      <w:r>
        <w:rPr>
          <w:rStyle w:val="10"/>
          <w:rFonts w:hint="eastAsia" w:ascii="仿宋" w:hAnsi="仿宋" w:eastAsia="仿宋"/>
          <w:color w:val="auto"/>
          <w:sz w:val="24"/>
          <w:highlight w:val="none"/>
          <w:lang w:eastAsia="zh-CN"/>
        </w:rPr>
        <w:t>济宁医学院太白湖校区图文信息楼643室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贺红   孙璐瑶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18660726518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18853740700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0D641E3D"/>
    <w:rsid w:val="0D641E3D"/>
    <w:rsid w:val="611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line="578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customStyle="1" w:styleId="4">
    <w:name w:val="文档正文 Char"/>
    <w:basedOn w:val="1"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  <w:style w:type="character" w:customStyle="1" w:styleId="11">
    <w:name w:val="PageNumber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1323</Characters>
  <Lines>0</Lines>
  <Paragraphs>0</Paragraphs>
  <TotalTime>0</TotalTime>
  <ScaleCrop>false</ScaleCrop>
  <LinksUpToDate>false</LinksUpToDate>
  <CharactersWithSpaces>1589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2023-06-07T06:09:00Z</dcterms:created>
  <dc:creator>大瑶瑶</dc:creator>
  <cp:lastModifiedBy>大瑶瑶</cp:lastModifiedBy>
  <dcterms:modified xsi:type="dcterms:W3CDTF">2023-06-09T07:24:02Z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4E9E95F5E79D4038B84EDA9FB5532106_11</vt:lpwstr>
  </property>
</Properties>
</file>