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86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47"/>
        <w:gridCol w:w="6003"/>
      </w:tblGrid>
      <w:tr w:rsidR="0006110F" w:rsidTr="0006110F">
        <w:trPr>
          <w:trHeight w:val="436"/>
        </w:trPr>
        <w:tc>
          <w:tcPr>
            <w:tcW w:w="8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06110F" w:rsidRDefault="0006110F" w:rsidP="0006110F">
            <w:pPr>
              <w:shd w:val="solid" w:color="C0C0C0" w:fill="auto"/>
              <w:autoSpaceDN w:val="0"/>
              <w:jc w:val="left"/>
              <w:textAlignment w:val="bottom"/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C0C0C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C0C0C0"/>
              </w:rPr>
              <w:t>参数表</w:t>
            </w:r>
          </w:p>
        </w:tc>
      </w:tr>
      <w:tr w:rsidR="0006110F" w:rsidTr="0006110F">
        <w:trPr>
          <w:trHeight w:val="317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hd w:val="clear" w:color="auto" w:fill="F0F0F0"/>
              </w:rPr>
              <w:t>型号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STL</w:t>
            </w:r>
            <w:r>
              <w:rPr>
                <w:rFonts w:ascii="Arial" w:hAnsi="Arial" w:cs="Arial" w:hint="eastAsia"/>
                <w:b/>
                <w:bCs/>
                <w:sz w:val="24"/>
              </w:rPr>
              <w:t>808</w:t>
            </w:r>
            <w:r>
              <w:rPr>
                <w:rFonts w:ascii="Arial" w:hAnsi="Arial" w:cs="Arial"/>
                <w:b/>
                <w:bCs/>
                <w:sz w:val="24"/>
              </w:rPr>
              <w:t>T</w:t>
            </w:r>
            <w:r>
              <w:rPr>
                <w:rFonts w:ascii="Arial" w:hAnsi="Arial" w:cs="Arial" w:hint="eastAsia"/>
                <w:b/>
                <w:bCs/>
                <w:sz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</w:rPr>
              <w:t>-</w:t>
            </w:r>
            <w:r>
              <w:rPr>
                <w:rFonts w:ascii="Arial" w:hAnsi="Arial" w:cs="Arial" w:hint="eastAsia"/>
                <w:b/>
                <w:bCs/>
                <w:sz w:val="24"/>
              </w:rPr>
              <w:t>8.0</w:t>
            </w:r>
            <w:r>
              <w:rPr>
                <w:rFonts w:ascii="Arial" w:hAnsi="Arial" w:cs="Arial"/>
                <w:b/>
                <w:bCs/>
                <w:sz w:val="24"/>
              </w:rPr>
              <w:t>W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波长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  <w:shd w:val="clear" w:color="auto" w:fill="F0F0F0"/>
              </w:rPr>
              <w:t>808nm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波长偏差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+/-</w:t>
            </w:r>
            <w:r>
              <w:rPr>
                <w:rFonts w:ascii="Arial" w:hAnsi="Arial" w:cs="Arial" w:hint="eastAsia"/>
                <w:bCs/>
                <w:color w:val="000000"/>
                <w:sz w:val="24"/>
                <w:shd w:val="clear" w:color="auto" w:fill="F0F0F0"/>
              </w:rPr>
              <w:t>10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nm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输出功率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0~</w:t>
            </w:r>
            <w:r>
              <w:rPr>
                <w:rFonts w:ascii="Arial" w:hAnsi="Arial" w:cs="Arial" w:hint="eastAsia"/>
                <w:bCs/>
                <w:color w:val="000000"/>
                <w:sz w:val="24"/>
                <w:shd w:val="clear" w:color="auto" w:fill="F0F0F0"/>
              </w:rPr>
              <w:t>8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W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功率稳定性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5%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指示光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  <w:shd w:val="clear" w:color="auto" w:fill="F0F0F0"/>
              </w:rPr>
              <w:t>可定制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光纤芯径</w:t>
            </w: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 xml:space="preserve"> (µm)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  <w:shd w:val="clear" w:color="auto" w:fill="F0F0F0"/>
              </w:rPr>
              <w:t>105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光纤数值孔径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0.22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光纤连接器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  <w:shd w:val="clear" w:color="auto" w:fill="F0F0F0"/>
              </w:rPr>
              <w:t>SMA905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其他制式可定制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)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光纤长度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2m(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其他长度可定制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)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光纤准直器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  <w:shd w:val="clear" w:color="auto" w:fill="F0F0F0"/>
              </w:rPr>
              <w:t>可定制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hd w:val="clear" w:color="auto" w:fill="F0F0F0"/>
              </w:rPr>
              <w:t>面板</w:t>
            </w:r>
            <w:r>
              <w:rPr>
                <w:rFonts w:ascii="Arial" w:hAnsi="Arial" w:cs="Arial" w:hint="eastAsia"/>
                <w:b/>
                <w:bCs/>
                <w:color w:val="000000"/>
                <w:sz w:val="24"/>
                <w:shd w:val="clear" w:color="auto" w:fill="F0F0F0"/>
              </w:rPr>
              <w:t>控制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  <w:shd w:val="clear" w:color="auto" w:fill="F0F0F0"/>
              </w:rPr>
              <w:t>触摸屏控制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 w:hint="eastAsia"/>
                <w:b/>
                <w:color w:val="000000"/>
                <w:sz w:val="24"/>
                <w:shd w:val="clear" w:color="auto" w:fill="F0F0F0"/>
              </w:rPr>
              <w:t>功率</w:t>
            </w: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设定精度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0.</w:t>
            </w:r>
            <w:r>
              <w:rPr>
                <w:rFonts w:ascii="Arial" w:hAnsi="Arial" w:cs="Arial" w:hint="eastAsia"/>
                <w:bCs/>
                <w:color w:val="000000"/>
                <w:sz w:val="24"/>
                <w:shd w:val="clear" w:color="auto" w:fill="F0F0F0"/>
              </w:rPr>
              <w:t>1%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功率调节范围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  <w:shd w:val="clear" w:color="auto" w:fill="F0F0F0"/>
              </w:rPr>
              <w:t>0~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满功率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工作电压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 xml:space="preserve"> 230 VAC, 50 - 60 Hz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（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 xml:space="preserve">115 VAC 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可选）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TTL</w:t>
            </w: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调制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高电平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 xml:space="preserve"> =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激光开启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 xml:space="preserve">, 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低电平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 xml:space="preserve"> = 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激光关闭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 xml:space="preserve">; 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悬空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 xml:space="preserve"> = 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高电平</w:t>
            </w:r>
          </w:p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最高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 xml:space="preserve">2KHz(30KHz 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可定制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 xml:space="preserve">)  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制冷方式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风冷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hd w:val="clear" w:color="auto" w:fill="F0F0F0"/>
              </w:rPr>
              <w:t>外形尺寸（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hd w:val="clear" w:color="auto" w:fill="F0F0F0"/>
              </w:rPr>
              <w:t>mm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hd w:val="clear" w:color="auto" w:fill="F0F0F0"/>
              </w:rPr>
              <w:t>）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  <w:shd w:val="clear" w:color="auto" w:fill="F0F0F0"/>
              </w:rPr>
              <w:t>260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×149×414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工作温度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15 to 35 °C(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更高或更低工作温度可定制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)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存储温度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-20 to 80 °C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预期寿命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10000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小时</w:t>
            </w:r>
          </w:p>
        </w:tc>
      </w:tr>
      <w:tr w:rsidR="0006110F" w:rsidTr="0006110F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left"/>
              <w:textAlignment w:val="top"/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hd w:val="clear" w:color="auto" w:fill="F0F0F0"/>
              </w:rPr>
              <w:t>质保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0F0F0" w:fill="auto"/>
            <w:tcMar>
              <w:top w:w="30" w:type="dxa"/>
              <w:left w:w="60" w:type="dxa"/>
              <w:bottom w:w="30" w:type="dxa"/>
              <w:right w:w="30" w:type="dxa"/>
            </w:tcMar>
          </w:tcPr>
          <w:p w:rsidR="0006110F" w:rsidRDefault="0006110F" w:rsidP="0006110F">
            <w:pPr>
              <w:shd w:val="solid" w:color="F0F0F0" w:fill="auto"/>
              <w:autoSpaceDN w:val="0"/>
              <w:jc w:val="center"/>
              <w:textAlignment w:val="top"/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  <w:shd w:val="clear" w:color="auto" w:fill="F0F0F0"/>
              </w:rPr>
              <w:t>3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hd w:val="clear" w:color="auto" w:fill="F0F0F0"/>
              </w:rPr>
              <w:t>年</w:t>
            </w:r>
          </w:p>
        </w:tc>
      </w:tr>
    </w:tbl>
    <w:p w:rsidR="0006110F" w:rsidRPr="00433211" w:rsidRDefault="00433211" w:rsidP="00433211">
      <w:pPr>
        <w:jc w:val="center"/>
        <w:rPr>
          <w:rFonts w:ascii="黑体" w:eastAsia="黑体" w:hAnsi="黑体"/>
          <w:snapToGrid w:val="0"/>
          <w:sz w:val="48"/>
          <w:szCs w:val="48"/>
        </w:rPr>
      </w:pPr>
      <w:r w:rsidRPr="00433211">
        <w:rPr>
          <w:rFonts w:ascii="黑体" w:eastAsia="黑体" w:hAnsi="黑体" w:hint="eastAsia"/>
          <w:sz w:val="48"/>
          <w:szCs w:val="48"/>
        </w:rPr>
        <w:t>询价函</w:t>
      </w:r>
    </w:p>
    <w:p w:rsidR="008A0A9E" w:rsidRDefault="008A0A9E">
      <w:pPr>
        <w:rPr>
          <w:rFonts w:ascii="宋体"/>
          <w:snapToGrid w:val="0"/>
          <w:szCs w:val="21"/>
        </w:rPr>
      </w:pPr>
    </w:p>
    <w:p w:rsidR="008A0A9E" w:rsidRDefault="008A0A9E">
      <w:pPr>
        <w:rPr>
          <w:rFonts w:ascii="宋体"/>
          <w:snapToGrid w:val="0"/>
          <w:szCs w:val="21"/>
        </w:rPr>
      </w:pPr>
    </w:p>
    <w:p w:rsidR="008A0A9E" w:rsidRDefault="008A0A9E">
      <w:pPr>
        <w:rPr>
          <w:rFonts w:ascii="宋体"/>
          <w:snapToGrid w:val="0"/>
          <w:szCs w:val="21"/>
        </w:rPr>
      </w:pPr>
    </w:p>
    <w:p w:rsidR="006911F0" w:rsidRDefault="006911F0">
      <w:pPr>
        <w:rPr>
          <w:rFonts w:ascii="宋体" w:hint="eastAsia"/>
          <w:snapToGrid w:val="0"/>
          <w:szCs w:val="21"/>
        </w:rPr>
      </w:pPr>
      <w:r>
        <w:rPr>
          <w:rFonts w:ascii="宋体" w:hint="eastAsia"/>
          <w:snapToGrid w:val="0"/>
          <w:szCs w:val="21"/>
        </w:rPr>
        <w:t>中标原则：满足参数，低价中标</w:t>
      </w:r>
    </w:p>
    <w:p w:rsidR="008A0A9E" w:rsidRDefault="008A0A9E">
      <w:pPr>
        <w:rPr>
          <w:rFonts w:ascii="宋体" w:hint="eastAsia"/>
          <w:snapToGrid w:val="0"/>
          <w:szCs w:val="21"/>
        </w:rPr>
      </w:pPr>
      <w:r>
        <w:rPr>
          <w:rFonts w:ascii="宋体" w:hint="eastAsia"/>
          <w:snapToGrid w:val="0"/>
          <w:szCs w:val="21"/>
        </w:rPr>
        <w:t>采购预算：人民币7500.00 元</w:t>
      </w:r>
    </w:p>
    <w:p w:rsidR="00FA3FD3" w:rsidRDefault="00FA3FD3">
      <w:pPr>
        <w:rPr>
          <w:rFonts w:ascii="宋体" w:hint="eastAsia"/>
          <w:snapToGrid w:val="0"/>
          <w:szCs w:val="21"/>
        </w:rPr>
      </w:pPr>
      <w:r>
        <w:rPr>
          <w:rFonts w:ascii="宋体" w:hint="eastAsia"/>
          <w:snapToGrid w:val="0"/>
          <w:szCs w:val="21"/>
        </w:rPr>
        <w:t>报价时间：2016年7月14日12：00前</w:t>
      </w:r>
    </w:p>
    <w:p w:rsidR="00FA3FD3" w:rsidRDefault="00FA3FD3">
      <w:pPr>
        <w:rPr>
          <w:rFonts w:ascii="宋体" w:hint="eastAsia"/>
          <w:snapToGrid w:val="0"/>
          <w:szCs w:val="21"/>
        </w:rPr>
      </w:pPr>
      <w:r>
        <w:rPr>
          <w:rFonts w:ascii="宋体" w:hint="eastAsia"/>
          <w:snapToGrid w:val="0"/>
          <w:szCs w:val="21"/>
        </w:rPr>
        <w:t>报价方式：</w:t>
      </w:r>
      <w:r w:rsidR="00A65B51">
        <w:rPr>
          <w:rFonts w:ascii="宋体" w:hint="eastAsia"/>
          <w:snapToGrid w:val="0"/>
          <w:szCs w:val="21"/>
        </w:rPr>
        <w:t>现场递交或电子邮件保价（</w:t>
      </w:r>
      <w:hyperlink r:id="rId7" w:history="1">
        <w:r w:rsidR="00A65B51" w:rsidRPr="006A29CD">
          <w:rPr>
            <w:rStyle w:val="a5"/>
            <w:rFonts w:ascii="宋体" w:hint="eastAsia"/>
            <w:snapToGrid w:val="0"/>
            <w:szCs w:val="21"/>
          </w:rPr>
          <w:t>jnmczbb@126.com</w:t>
        </w:r>
      </w:hyperlink>
      <w:r w:rsidR="00A65B51">
        <w:rPr>
          <w:rFonts w:ascii="宋体" w:hint="eastAsia"/>
          <w:snapToGrid w:val="0"/>
          <w:szCs w:val="21"/>
        </w:rPr>
        <w:t>）</w:t>
      </w:r>
    </w:p>
    <w:p w:rsidR="00A65B51" w:rsidRDefault="00A65B51">
      <w:pPr>
        <w:rPr>
          <w:rFonts w:ascii="宋体" w:hint="eastAsia"/>
          <w:snapToGrid w:val="0"/>
          <w:szCs w:val="21"/>
        </w:rPr>
      </w:pPr>
    </w:p>
    <w:p w:rsidR="00A65B51" w:rsidRDefault="00A65B51">
      <w:pPr>
        <w:rPr>
          <w:rFonts w:ascii="宋体" w:hint="eastAsia"/>
          <w:snapToGrid w:val="0"/>
          <w:szCs w:val="21"/>
        </w:rPr>
      </w:pPr>
      <w:r>
        <w:rPr>
          <w:rFonts w:ascii="宋体" w:hint="eastAsia"/>
          <w:snapToGrid w:val="0"/>
          <w:szCs w:val="21"/>
        </w:rPr>
        <w:t xml:space="preserve">                                                               资产管理处</w:t>
      </w:r>
    </w:p>
    <w:p w:rsidR="00A65B51" w:rsidRPr="00A65B51" w:rsidRDefault="00A65B51">
      <w:pPr>
        <w:rPr>
          <w:rFonts w:ascii="宋体" w:hAnsi="宋体"/>
          <w:szCs w:val="21"/>
          <w:u w:val="single"/>
        </w:rPr>
      </w:pPr>
      <w:r>
        <w:rPr>
          <w:rFonts w:ascii="宋体" w:hint="eastAsia"/>
          <w:snapToGrid w:val="0"/>
          <w:szCs w:val="21"/>
        </w:rPr>
        <w:t xml:space="preserve">                                                            2016年7月1</w:t>
      </w:r>
      <w:r w:rsidR="0072142B">
        <w:rPr>
          <w:rFonts w:ascii="宋体" w:hint="eastAsia"/>
          <w:snapToGrid w:val="0"/>
          <w:szCs w:val="21"/>
        </w:rPr>
        <w:t>1</w:t>
      </w:r>
      <w:bookmarkStart w:id="0" w:name="_GoBack"/>
      <w:bookmarkEnd w:id="0"/>
      <w:r>
        <w:rPr>
          <w:rFonts w:ascii="宋体" w:hint="eastAsia"/>
          <w:snapToGrid w:val="0"/>
          <w:szCs w:val="21"/>
        </w:rPr>
        <w:t>日</w:t>
      </w:r>
    </w:p>
    <w:sectPr w:rsidR="00A65B51" w:rsidRPr="00A65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874" w:rsidRDefault="00337874" w:rsidP="0006110F">
      <w:r>
        <w:separator/>
      </w:r>
    </w:p>
  </w:endnote>
  <w:endnote w:type="continuationSeparator" w:id="0">
    <w:p w:rsidR="00337874" w:rsidRDefault="00337874" w:rsidP="0006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874" w:rsidRDefault="00337874" w:rsidP="0006110F">
      <w:r>
        <w:separator/>
      </w:r>
    </w:p>
  </w:footnote>
  <w:footnote w:type="continuationSeparator" w:id="0">
    <w:p w:rsidR="00337874" w:rsidRDefault="00337874" w:rsidP="00061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9D"/>
    <w:rsid w:val="0006110F"/>
    <w:rsid w:val="00337874"/>
    <w:rsid w:val="00433211"/>
    <w:rsid w:val="006911F0"/>
    <w:rsid w:val="0072142B"/>
    <w:rsid w:val="00890E9D"/>
    <w:rsid w:val="008A0A9E"/>
    <w:rsid w:val="00A65B51"/>
    <w:rsid w:val="00C16973"/>
    <w:rsid w:val="00E048EA"/>
    <w:rsid w:val="00E9598B"/>
    <w:rsid w:val="00FA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1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1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10F"/>
    <w:rPr>
      <w:sz w:val="18"/>
      <w:szCs w:val="18"/>
    </w:rPr>
  </w:style>
  <w:style w:type="character" w:styleId="a5">
    <w:name w:val="Hyperlink"/>
    <w:basedOn w:val="a0"/>
    <w:uiPriority w:val="99"/>
    <w:unhideWhenUsed/>
    <w:rsid w:val="00A65B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1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1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10F"/>
    <w:rPr>
      <w:sz w:val="18"/>
      <w:szCs w:val="18"/>
    </w:rPr>
  </w:style>
  <w:style w:type="character" w:styleId="a5">
    <w:name w:val="Hyperlink"/>
    <w:basedOn w:val="a0"/>
    <w:uiPriority w:val="99"/>
    <w:unhideWhenUsed/>
    <w:rsid w:val="00A65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nmczbb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574</Characters>
  <Application>Microsoft Office Word</Application>
  <DocSecurity>0</DocSecurity>
  <Lines>4</Lines>
  <Paragraphs>1</Paragraphs>
  <ScaleCrop>false</ScaleCrop>
  <Company>Sky123.Org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12</cp:revision>
  <dcterms:created xsi:type="dcterms:W3CDTF">2016-07-12T01:52:00Z</dcterms:created>
  <dcterms:modified xsi:type="dcterms:W3CDTF">2016-07-12T01:59:00Z</dcterms:modified>
</cp:coreProperties>
</file>