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jc w:val="center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济宁医学院多功能酶标仪科研设备采购项目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竞争性磋商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firstLine="482" w:firstLineChars="20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一、项目基本情况：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项目编号：JYKL-2023-1102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项目名称：济宁医学院多功能酶标仪科研设备采购项目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       采购方式：竞争性磋商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     采购需求：</w:t>
      </w:r>
    </w:p>
    <w:tbl>
      <w:tblPr>
        <w:tblStyle w:val="6"/>
        <w:tblW w:w="51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0" w:type="dxa"/>
          <w:bottom w:w="0" w:type="dxa"/>
          <w:right w:w="0" w:type="dxa"/>
        </w:tblCellMar>
      </w:tblPr>
      <w:tblGrid>
        <w:gridCol w:w="777"/>
        <w:gridCol w:w="3168"/>
        <w:gridCol w:w="1722"/>
        <w:gridCol w:w="2244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90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标的</w:t>
            </w:r>
          </w:p>
        </w:tc>
        <w:tc>
          <w:tcPr>
            <w:tcW w:w="1590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865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127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简要技术需求或服务要求</w:t>
            </w:r>
          </w:p>
        </w:tc>
        <w:tc>
          <w:tcPr>
            <w:tcW w:w="1026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本包预算金额（单位：万元）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90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590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多功能酶标仪科研设备</w:t>
            </w:r>
          </w:p>
        </w:tc>
        <w:tc>
          <w:tcPr>
            <w:tcW w:w="865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7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详见磋商文件</w:t>
            </w:r>
          </w:p>
        </w:tc>
        <w:tc>
          <w:tcPr>
            <w:tcW w:w="1026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17.6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合同履行期限：详见磋商文件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 本项目不接受联合体投标。</w:t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baseline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二、申请人的资格要求：</w:t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1、满足《中华人民共和国政府采购法》第二十二条规定；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        2、落实政府采购政策需满足的资格要求：详见磋商文件；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        3、本项目的特定资格要求：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（1）具备有效的营业执照；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（2）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（3）本项目不接受联合体磋商。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三、获取采购文件：</w:t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1.时间：2023年</w:t>
      </w:r>
      <w:r>
        <w:rPr>
          <w:rFonts w:hint="eastAsia" w:ascii="仿宋" w:hAnsi="仿宋" w:eastAsia="仿宋" w:cs="仿宋"/>
          <w:sz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</w:rPr>
        <w:t>日至2023年</w:t>
      </w:r>
      <w:r>
        <w:rPr>
          <w:rFonts w:hint="eastAsia" w:ascii="仿宋" w:hAnsi="仿宋" w:eastAsia="仿宋" w:cs="仿宋"/>
          <w:sz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日17时00分，每天上午08:30至12:00，下午14:00至17:00（北京时间，法定节假日除外 ）</w:t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2.地点：kunlun006@126.com</w:t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3.方式：供应商将营业执照、授权委托书及被授权人身份证、联系人、联系方式及标书费转账凭证扫描件打包（以项目编号+包号(如有）+公司名称命名）发送至kunlun006@126.com，报名审核通过（报名审核通过不代表资格审查通过）后，1个工作日内将竞争性磋商文件发送至报名邮箱。本项目实行资格后审，报名成功不代表通过资格审查。</w:t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4.采购文件售价400元/份，报名时交纳，售后不退。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户名：昆仑项目管理（山东）有限公司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开户银行：中国工商银行股份有限公司济南齐鲁软件园支行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账号：1602115109000052673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四、响应文件提交：</w:t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1.截止时间：2023年</w:t>
      </w:r>
      <w:r>
        <w:rPr>
          <w:rFonts w:hint="eastAsia" w:ascii="仿宋" w:hAnsi="仿宋" w:eastAsia="仿宋" w:cs="仿宋"/>
          <w:sz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29</w:t>
      </w: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>14时30</w:t>
      </w:r>
      <w:r>
        <w:rPr>
          <w:rFonts w:hint="eastAsia" w:ascii="仿宋" w:hAnsi="仿宋" w:eastAsia="仿宋" w:cs="仿宋"/>
          <w:sz w:val="24"/>
        </w:rPr>
        <w:t>分（北京时间）</w:t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2.地      点：</w:t>
      </w:r>
      <w:r>
        <w:rPr>
          <w:rFonts w:hint="eastAsia" w:ascii="仿宋" w:hAnsi="仿宋" w:eastAsia="仿宋" w:cs="仿宋"/>
          <w:sz w:val="24"/>
          <w:highlight w:val="none"/>
        </w:rPr>
        <w:t>济宁市高新技术产业开发区菱花南路7号尚客优酒店5楼昆仑项目管理（山东）有限公司会议室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五、开启：</w:t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1.开启时间：2023年11月2</w:t>
      </w:r>
      <w:r>
        <w:rPr>
          <w:rFonts w:hint="eastAsia" w:ascii="仿宋" w:hAnsi="仿宋" w:eastAsia="仿宋" w:cs="仿宋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>14</w:t>
      </w:r>
      <w:r>
        <w:rPr>
          <w:rFonts w:hint="eastAsia" w:ascii="仿宋" w:hAnsi="仿宋" w:eastAsia="仿宋" w:cs="仿宋"/>
          <w:sz w:val="24"/>
        </w:rPr>
        <w:t>时30分（北京时间）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2.开启地点：</w:t>
      </w:r>
      <w:r>
        <w:rPr>
          <w:rFonts w:hint="eastAsia" w:ascii="仿宋" w:hAnsi="仿宋" w:eastAsia="仿宋" w:cs="仿宋"/>
          <w:sz w:val="24"/>
          <w:highlight w:val="none"/>
        </w:rPr>
        <w:t>济宁市高新技术产业开发区菱花南路7号尚客优酒店5楼昆仑项目管理（山东）有限公司会议室</w:t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六、公告期限：</w:t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自本公告发布之日起3个工作日。</w:t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七、其他补充事宜：</w:t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其他补充事宜:无</w:t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八、对本次招标提出询问，请按以下方式联系：</w:t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1、采购人信息</w:t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名    称：济宁医学院</w:t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地    址：山东省济宁市任城区荷花路133号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        联系方式：0537-3616133(济宁医学院)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2、采购代理机构</w:t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名    称：昆仑项目管理（山东）有限公司</w:t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地    址：济宁市高新技术产业开发区菱花南路7号尚客优酒店5楼</w:t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联系方式：0537-2616518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3、项目联系方式</w:t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项目联系人：孙越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 xml:space="preserve">  吴玉洁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</w:pPr>
      <w:r>
        <w:rPr>
          <w:rFonts w:hint="eastAsia" w:ascii="仿宋" w:hAnsi="仿宋" w:eastAsia="仿宋" w:cs="仿宋"/>
          <w:sz w:val="24"/>
        </w:rPr>
        <w:t>        联系方式：0537-2616518  15020772060  17616586563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00" w:lineRule="exact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ODc3ZjFiM2Q0OTk3Mjc2OGE5NjM5M2IwZGQzODUifQ=="/>
  </w:docVars>
  <w:rsids>
    <w:rsidRoot w:val="00172A27"/>
    <w:rsid w:val="0735240B"/>
    <w:rsid w:val="075C3B18"/>
    <w:rsid w:val="11C00DFF"/>
    <w:rsid w:val="51422751"/>
    <w:rsid w:val="7CA35EEB"/>
    <w:rsid w:val="7ED15E40"/>
    <w:rsid w:val="7EED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  <w:rPr>
      <w:rFonts w:hint="eastAsia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kern w:val="0"/>
      <w:sz w:val="20"/>
    </w:rPr>
  </w:style>
  <w:style w:type="paragraph" w:styleId="4">
    <w:name w:val="envelope return"/>
    <w:basedOn w:val="1"/>
    <w:unhideWhenUsed/>
    <w:qFormat/>
    <w:uiPriority w:val="0"/>
    <w:pPr>
      <w:snapToGrid w:val="0"/>
      <w:spacing w:before="156" w:beforeLines="50" w:after="156" w:afterLines="50" w:line="360" w:lineRule="auto"/>
      <w:ind w:firstLine="480" w:firstLineChars="200"/>
    </w:pPr>
    <w:rPr>
      <w:rFonts w:ascii="Arial" w:hAnsi="Arial" w:cs="Arial"/>
      <w:sz w:val="24"/>
      <w:szCs w:val="20"/>
    </w:rPr>
  </w:style>
  <w:style w:type="paragraph" w:styleId="5">
    <w:name w:val="Body Text First Indent 2"/>
    <w:basedOn w:val="3"/>
    <w:unhideWhenUsed/>
    <w:qFormat/>
    <w:uiPriority w:val="0"/>
    <w:pPr>
      <w:spacing w:before="50"/>
      <w:ind w:left="420" w:firstLine="420" w:firstLineChars="200"/>
    </w:pPr>
  </w:style>
  <w:style w:type="paragraph" w:customStyle="1" w:styleId="8">
    <w:name w:val="UserStyle_411"/>
    <w:basedOn w:val="1"/>
    <w:qFormat/>
    <w:uiPriority w:val="0"/>
    <w:pPr>
      <w:ind w:firstLine="560"/>
    </w:pPr>
    <w:rPr>
      <w:rFonts w:eastAsia="仿宋_GB2312"/>
      <w:sz w:val="24"/>
      <w:szCs w:val="20"/>
    </w:rPr>
  </w:style>
  <w:style w:type="character" w:customStyle="1" w:styleId="9">
    <w:name w:val="NormalCharacter"/>
    <w:qFormat/>
    <w:uiPriority w:val="0"/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1001</Words>
  <Characters>1228</Characters>
  <Lines>1</Lines>
  <Paragraphs>1</Paragraphs>
  <TotalTime>8</TotalTime>
  <ScaleCrop>false</ScaleCrop>
  <LinksUpToDate>false</LinksUpToDate>
  <CharactersWithSpaces>1394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2023-07-27T09:41:00Z</dcterms:created>
  <dc:creator>孙越</dc:creator>
  <cp:lastModifiedBy>孙越</cp:lastModifiedBy>
  <dcterms:modified xsi:type="dcterms:W3CDTF">2023-11-17T03:12:19Z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1AD9F6C5179B43E1B99BD58A2E621377_11</vt:lpwstr>
  </property>
</Properties>
</file>