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textAlignment w:val="auto"/>
        <w:rPr>
          <w:rFonts w:ascii="宋体" w:hAnsi="宋体" w:cs="宋体"/>
          <w:bCs w:val="0"/>
          <w:sz w:val="36"/>
          <w:szCs w:val="52"/>
          <w:highlight w:val="none"/>
        </w:rPr>
      </w:pPr>
      <w:bookmarkStart w:id="0" w:name="_Toc247096243"/>
      <w:bookmarkStart w:id="1" w:name="_Toc246996157"/>
      <w:bookmarkStart w:id="2" w:name="_Toc18387"/>
      <w:bookmarkStart w:id="3" w:name="_Toc247085671"/>
      <w:bookmarkStart w:id="4" w:name="_Toc246996900"/>
      <w:r>
        <w:rPr>
          <w:rFonts w:hint="eastAsia" w:ascii="宋体" w:hAnsi="宋体" w:cs="宋体"/>
          <w:bCs w:val="0"/>
          <w:sz w:val="36"/>
          <w:szCs w:val="52"/>
          <w:highlight w:val="none"/>
          <w:lang w:val="en-US" w:eastAsia="zh-CN"/>
        </w:rPr>
        <w:t>变更</w:t>
      </w:r>
      <w:r>
        <w:rPr>
          <w:rFonts w:hint="eastAsia" w:ascii="宋体" w:hAnsi="宋体" w:cs="宋体"/>
          <w:bCs w:val="0"/>
          <w:sz w:val="36"/>
          <w:szCs w:val="52"/>
          <w:highlight w:val="none"/>
        </w:rPr>
        <w:t>公告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原竞争性磋商公告：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二、供应商资格要求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1、在中国境内注册，具有独立法人资格；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2、供应商须具备有效的营业执照；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3、具有良好的技术支持和技术服务能力，必须具有独立完成项目服务的能力；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6、提供的资格、资质文件和业绩情况均真实有效，具有良好的商业信誉；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7、资格审查方式：资格后审；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8、本项目不接受联合体投标。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现变更为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</w:rPr>
        <w:t>二、供应商资格要求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1、供应商须具备有效的营业执照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独立法人或个体工商户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2、具有良好的技术支持和技术服务能力，必须具有独立完成项目服务的能力；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5、提供的资格、资质文件和业绩情况均真实有效，具有良好的商业信誉；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6、资格审查方式：资格后审；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7、本项目不接受联合体投标。</w:t>
      </w:r>
    </w:p>
    <w:p>
      <w:pPr>
        <w:spacing w:line="360" w:lineRule="auto"/>
        <w:ind w:firstLine="482" w:firstLineChars="200"/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报名时间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延长至2019年6月19日，其余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事项不变。</w:t>
      </w:r>
    </w:p>
    <w:sectPr>
      <w:pgSz w:w="11906" w:h="16838"/>
      <w:pgMar w:top="1240" w:right="14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F5796"/>
    <w:rsid w:val="2EDF5796"/>
    <w:rsid w:val="74452131"/>
    <w:rsid w:val="767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2019-06-06T08:15:00Z</dcterms:created>
  <dc:creator>Administrator</dc:creator>
  <cp:lastModifiedBy>Administrator</cp:lastModifiedBy>
  <dcterms:modified xsi:type="dcterms:W3CDTF">2019-06-13T02:07:05Z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