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济宁医学院后勤维修材料采购项目竞争性磋商公告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三次）</w:t>
      </w:r>
      <w:bookmarkStart w:id="0" w:name="_GoBack"/>
      <w:bookmarkEnd w:id="0"/>
    </w:p>
    <w:p>
      <w:pPr>
        <w:widowControl/>
        <w:spacing w:line="400" w:lineRule="exact"/>
        <w:ind w:firstLine="482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b/>
          <w:bCs/>
          <w:sz w:val="24"/>
        </w:rPr>
        <w:t>项目概况</w:t>
      </w:r>
      <w:r>
        <w:rPr>
          <w:rStyle w:val="9"/>
          <w:rFonts w:hint="eastAsia" w:ascii="仿宋" w:hAnsi="仿宋" w:eastAsia="仿宋"/>
          <w:sz w:val="24"/>
        </w:rPr>
        <w:t>：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济宁医学院后勤维修材料采购项目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的</w:t>
      </w:r>
      <w:r>
        <w:rPr>
          <w:rStyle w:val="9"/>
          <w:rFonts w:hint="eastAsia" w:ascii="仿宋" w:hAnsi="仿宋" w:eastAsia="仿宋"/>
          <w:sz w:val="24"/>
        </w:rPr>
        <w:fldChar w:fldCharType="begin"/>
      </w:r>
      <w:r>
        <w:rPr>
          <w:rStyle w:val="9"/>
          <w:rFonts w:hint="eastAsia" w:ascii="仿宋" w:hAnsi="仿宋" w:eastAsia="仿宋"/>
          <w:sz w:val="24"/>
        </w:rPr>
        <w:instrText xml:space="preserve"> HYPERLINK "mailto:济宁医学院任城校区学生公寓暖气片清洗工程的潜在供应商应在kunlun006@126.com获取采购文件，并于2022年5月" </w:instrText>
      </w:r>
      <w:r>
        <w:rPr>
          <w:rStyle w:val="9"/>
          <w:rFonts w:hint="eastAsia" w:ascii="仿宋" w:hAnsi="仿宋" w:eastAsia="仿宋"/>
          <w:sz w:val="24"/>
        </w:rPr>
        <w:fldChar w:fldCharType="separate"/>
      </w:r>
      <w:r>
        <w:rPr>
          <w:rStyle w:val="8"/>
          <w:rFonts w:hint="eastAsia" w:ascii="仿宋" w:hAnsi="仿宋" w:eastAsia="仿宋"/>
          <w:color w:val="auto"/>
          <w:sz w:val="24"/>
        </w:rPr>
        <w:t>潜在供应商应在kunlun006@126.com获取采购文件，并于2022年</w:t>
      </w:r>
      <w:r>
        <w:rPr>
          <w:rStyle w:val="8"/>
          <w:rFonts w:hint="eastAsia" w:ascii="仿宋" w:hAnsi="仿宋" w:eastAsia="仿宋"/>
          <w:color w:val="auto"/>
          <w:sz w:val="24"/>
          <w:lang w:val="en-US" w:eastAsia="zh-CN"/>
        </w:rPr>
        <w:t>9</w:t>
      </w:r>
      <w:r>
        <w:rPr>
          <w:rStyle w:val="8"/>
          <w:rFonts w:hint="eastAsia" w:ascii="仿宋" w:hAnsi="仿宋" w:eastAsia="仿宋"/>
          <w:color w:val="auto"/>
          <w:sz w:val="24"/>
        </w:rPr>
        <w:t>月</w:t>
      </w:r>
      <w:r>
        <w:rPr>
          <w:rStyle w:val="9"/>
          <w:rFonts w:hint="eastAsia" w:ascii="仿宋" w:hAnsi="仿宋" w:eastAsia="仿宋"/>
          <w:sz w:val="24"/>
        </w:rPr>
        <w:fldChar w:fldCharType="end"/>
      </w:r>
      <w:r>
        <w:rPr>
          <w:rStyle w:val="9"/>
          <w:rFonts w:hint="eastAsia" w:ascii="仿宋" w:hAnsi="仿宋" w:eastAsia="仿宋"/>
          <w:sz w:val="24"/>
          <w:lang w:val="en-US" w:eastAsia="zh-CN"/>
        </w:rPr>
        <w:t>14</w:t>
      </w:r>
      <w:r>
        <w:rPr>
          <w:rStyle w:val="9"/>
          <w:rFonts w:hint="eastAsia" w:ascii="仿宋" w:hAnsi="仿宋" w:eastAsia="仿宋"/>
          <w:sz w:val="24"/>
        </w:rPr>
        <w:t>日</w:t>
      </w:r>
      <w:r>
        <w:rPr>
          <w:rStyle w:val="9"/>
          <w:rFonts w:hint="eastAsia" w:ascii="仿宋" w:hAnsi="仿宋" w:eastAsia="仿宋"/>
          <w:sz w:val="24"/>
          <w:lang w:val="en-US" w:eastAsia="zh-CN"/>
        </w:rPr>
        <w:t>上午09:30</w:t>
      </w:r>
      <w:r>
        <w:rPr>
          <w:rStyle w:val="9"/>
          <w:rFonts w:hint="eastAsia" w:ascii="仿宋" w:hAnsi="仿宋" w:eastAsia="仿宋"/>
          <w:sz w:val="24"/>
        </w:rPr>
        <w:t>（北京时间）前提交响应文件。</w:t>
      </w:r>
    </w:p>
    <w:p>
      <w:pPr>
        <w:pStyle w:val="12"/>
        <w:spacing w:line="440" w:lineRule="exact"/>
        <w:ind w:left="0" w:leftChars="0" w:firstLine="0" w:firstLineChars="0"/>
        <w:rPr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  <w:t>一、</w:t>
      </w:r>
      <w:r>
        <w:rPr>
          <w:rStyle w:val="9"/>
          <w:rFonts w:hint="eastAsia" w:ascii="仿宋" w:hAnsi="仿宋" w:eastAsia="仿宋"/>
          <w:b/>
          <w:bCs/>
          <w:sz w:val="24"/>
        </w:rPr>
        <w:t>项目基本情况：</w:t>
      </w:r>
    </w:p>
    <w:p>
      <w:pPr>
        <w:pStyle w:val="12"/>
        <w:spacing w:line="440" w:lineRule="exact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项目编号：JYKL-2022-0612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济宁医学院后勤维修材料采购项目（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三次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预算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35.00万元/年，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根据实际供货量据实结算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最高限价：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35.00万元/年，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根据实际供货量据实结算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6"/>
        <w:tblW w:w="50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92"/>
        <w:gridCol w:w="2706"/>
        <w:gridCol w:w="1038"/>
        <w:gridCol w:w="2589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2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0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35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4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济宁医学院后勤维修材料采购项目</w:t>
            </w:r>
          </w:p>
        </w:tc>
        <w:tc>
          <w:tcPr>
            <w:tcW w:w="52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0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35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35.00万元/年，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根据实际供货量据实结算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详见磋商文件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本项目不接受联合体投标。</w:t>
      </w:r>
    </w:p>
    <w:p>
      <w:pPr>
        <w:widowControl/>
        <w:numPr>
          <w:ilvl w:val="0"/>
          <w:numId w:val="0"/>
        </w:numPr>
        <w:spacing w:line="400" w:lineRule="exact"/>
        <w:rPr>
          <w:rStyle w:val="9"/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二、</w:t>
      </w:r>
      <w:r>
        <w:rPr>
          <w:rStyle w:val="9"/>
          <w:rFonts w:hint="eastAsia" w:ascii="仿宋" w:hAnsi="仿宋" w:eastAsia="仿宋"/>
          <w:b/>
          <w:bCs/>
          <w:sz w:val="24"/>
        </w:rPr>
        <w:t>申请人的资格要求：</w:t>
      </w:r>
    </w:p>
    <w:p>
      <w:pPr>
        <w:widowControl/>
        <w:spacing w:line="440" w:lineRule="exact"/>
        <w:ind w:firstLine="539"/>
        <w:jc w:val="left"/>
        <w:rPr>
          <w:rStyle w:val="9"/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</w:t>
      </w:r>
      <w:r>
        <w:rPr>
          <w:rStyle w:val="9"/>
          <w:rFonts w:hint="eastAsia" w:ascii="仿宋" w:hAnsi="仿宋" w:eastAsia="仿宋"/>
          <w:sz w:val="24"/>
        </w:rPr>
        <w:t>满足《中华人民共和国政府采购法》第二十二条规定；</w:t>
      </w:r>
    </w:p>
    <w:p>
      <w:pPr>
        <w:widowControl/>
        <w:spacing w:line="440" w:lineRule="exact"/>
        <w:ind w:firstLine="539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2、落实政府采购政策需满足的资格要求：详见磋商文件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供应商须知部分；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  <w:szCs w:val="24"/>
        </w:rPr>
        <w:t>本项目不接受联合体磋商；</w:t>
      </w:r>
    </w:p>
    <w:p>
      <w:pPr>
        <w:widowControl/>
        <w:spacing w:line="400" w:lineRule="exact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b/>
          <w:bCs/>
          <w:sz w:val="24"/>
        </w:rPr>
        <w:t>三、获取采购文件：</w:t>
      </w:r>
      <w:r>
        <w:rPr>
          <w:rStyle w:val="9"/>
          <w:rFonts w:hint="eastAsia" w:ascii="仿宋" w:hAnsi="仿宋" w:eastAsia="仿宋"/>
          <w:sz w:val="24"/>
        </w:rPr>
        <w:tab/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1.时间：2022年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日至2022年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时00分，每天上午08:30至12:00，下午14:00至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:00（北京时间，法定节假日除外 ）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  2.地点：kunlun006@126.com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  3.方式：供应商将营业执照、授权委托书及被授权人身份证、联系人、联系方式及标书费转账凭证扫描件打包（以项目编号+包号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如有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+公司名称命名）发送至kunlun006@126.com，报名审核通过（报名审核通过不代表资格审查通过）后，1个工作日内将竞争性磋商文件发送至报名邮箱。本项目实行资格后审，报名成功不代表通过资格审查。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 4.采购文件售价400元/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份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，报名时交纳，售后不退。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账号：1602115109000052673</w:t>
      </w:r>
    </w:p>
    <w:p>
      <w:pPr>
        <w:widowControl/>
        <w:spacing w:line="400" w:lineRule="exact"/>
        <w:rPr>
          <w:rStyle w:val="9"/>
          <w:rFonts w:hint="eastAsia" w:ascii="仿宋" w:hAnsi="仿宋" w:eastAsia="仿宋"/>
          <w:b/>
          <w:bCs/>
          <w:sz w:val="24"/>
        </w:rPr>
      </w:pPr>
      <w:r>
        <w:rPr>
          <w:rStyle w:val="9"/>
          <w:rFonts w:hint="eastAsia" w:ascii="仿宋" w:hAnsi="仿宋" w:eastAsia="仿宋"/>
          <w:b/>
          <w:bCs/>
          <w:sz w:val="24"/>
        </w:rPr>
        <w:t>四、响应文件提交：</w:t>
      </w:r>
      <w:r>
        <w:rPr>
          <w:rStyle w:val="9"/>
          <w:rFonts w:hint="eastAsia" w:ascii="仿宋" w:hAnsi="仿宋" w:eastAsia="仿宋"/>
          <w:b/>
          <w:bCs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sz w:val="24"/>
        </w:rPr>
        <w:t>1.截止时间：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09：30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济宁市任城区环城北路17号关帝庙金融街3号楼302会议室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</w:p>
    <w:p>
      <w:pPr>
        <w:widowControl/>
        <w:spacing w:line="400" w:lineRule="exact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b/>
          <w:bCs/>
          <w:sz w:val="24"/>
        </w:rPr>
        <w:t>五、开启：</w:t>
      </w:r>
      <w:r>
        <w:rPr>
          <w:rStyle w:val="9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 1.开启时间：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09：30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</w:t>
      </w:r>
      <w:r>
        <w:rPr>
          <w:rStyle w:val="9"/>
          <w:rFonts w:hint="eastAsia" w:ascii="仿宋" w:hAnsi="仿宋" w:eastAsia="仿宋"/>
          <w:sz w:val="24"/>
        </w:rPr>
        <w:t>（北京时间）</w:t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 2.开启地点：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济宁市任城区环城北路17号关帝庙金融街3号楼302会议室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b/>
          <w:bCs/>
          <w:sz w:val="24"/>
        </w:rPr>
        <w:t>六、公告期限：</w:t>
      </w:r>
      <w:r>
        <w:rPr>
          <w:rStyle w:val="9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  自本公告发布之日起3个工作日。</w:t>
      </w:r>
      <w:r>
        <w:rPr>
          <w:rStyle w:val="9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rPr>
          <w:rStyle w:val="9"/>
          <w:rFonts w:hint="eastAsia" w:ascii="仿宋" w:hAnsi="仿宋" w:eastAsia="仿宋"/>
          <w:b/>
          <w:bCs/>
          <w:sz w:val="24"/>
        </w:rPr>
      </w:pPr>
      <w:r>
        <w:rPr>
          <w:rStyle w:val="9"/>
          <w:rFonts w:hint="eastAsia" w:ascii="仿宋" w:hAnsi="仿宋" w:eastAsia="仿宋"/>
          <w:b/>
          <w:bCs/>
          <w:sz w:val="24"/>
        </w:rPr>
        <w:t>七、其他补充事宜：</w:t>
      </w:r>
      <w:r>
        <w:rPr>
          <w:rStyle w:val="9"/>
          <w:rFonts w:hint="eastAsia" w:ascii="仿宋" w:hAnsi="仿宋" w:eastAsia="仿宋"/>
          <w:b/>
          <w:bCs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其他补充事宜:无</w:t>
      </w:r>
    </w:p>
    <w:p>
      <w:pPr>
        <w:widowControl/>
        <w:spacing w:line="400" w:lineRule="exact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b/>
          <w:bCs/>
          <w:sz w:val="24"/>
        </w:rPr>
        <w:t>八、对本次招标提出询问，请按以下方式联系：</w:t>
      </w:r>
      <w:r>
        <w:rPr>
          <w:rStyle w:val="9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1、采购人信息</w:t>
      </w:r>
      <w:r>
        <w:rPr>
          <w:rStyle w:val="9"/>
          <w:rFonts w:hint="eastAsia" w:ascii="仿宋" w:hAnsi="仿宋" w:eastAsia="仿宋"/>
          <w:sz w:val="24"/>
        </w:rPr>
        <w:tab/>
      </w:r>
    </w:p>
    <w:p>
      <w:pPr>
        <w:widowControl/>
        <w:spacing w:line="440" w:lineRule="exact"/>
        <w:ind w:firstLine="480" w:firstLineChars="200"/>
        <w:jc w:val="left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名    称：</w:t>
      </w:r>
      <w:r>
        <w:rPr>
          <w:rStyle w:val="9"/>
          <w:rFonts w:hint="eastAsia" w:ascii="仿宋" w:hAnsi="仿宋" w:eastAsia="仿宋"/>
          <w:sz w:val="24"/>
          <w:lang w:eastAsia="zh-CN"/>
        </w:rPr>
        <w:t>济宁医学院</w:t>
      </w:r>
      <w:r>
        <w:rPr>
          <w:rStyle w:val="9"/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 xml:space="preserve">      </w:t>
      </w:r>
    </w:p>
    <w:p>
      <w:pPr>
        <w:widowControl/>
        <w:spacing w:line="400" w:lineRule="exact"/>
        <w:ind w:firstLine="480" w:firstLineChars="200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地  </w:t>
      </w:r>
      <w:r>
        <w:rPr>
          <w:rStyle w:val="9"/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24"/>
        </w:rPr>
        <w:t> 址：</w:t>
      </w:r>
      <w:r>
        <w:rPr>
          <w:rFonts w:hint="eastAsia" w:ascii="仿宋" w:hAnsi="仿宋" w:eastAsia="仿宋" w:cs="仿宋"/>
          <w:sz w:val="24"/>
          <w:szCs w:val="24"/>
        </w:rPr>
        <w:t>山东省济宁市任城区荷花路133号</w:t>
      </w:r>
    </w:p>
    <w:p>
      <w:pPr>
        <w:widowControl/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Style w:val="9"/>
          <w:rFonts w:hint="eastAsia" w:ascii="仿宋" w:hAnsi="仿宋" w:eastAsia="仿宋"/>
          <w:sz w:val="24"/>
        </w:rPr>
        <w:t>联系方式：</w:t>
      </w:r>
      <w:r>
        <w:rPr>
          <w:rFonts w:hint="eastAsia" w:ascii="仿宋" w:hAnsi="仿宋" w:eastAsia="仿宋" w:cs="仿宋"/>
          <w:sz w:val="24"/>
          <w:szCs w:val="24"/>
        </w:rPr>
        <w:t xml:space="preserve">0537-3616133(济宁医学院) </w:t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2、采购代理机构</w:t>
      </w:r>
      <w:r>
        <w:rPr>
          <w:rStyle w:val="9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名    称：昆仑项目管理（山东）有限公司</w:t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白主任</w:t>
      </w:r>
      <w:r>
        <w:rPr>
          <w:rStyle w:val="9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地    址：济宁市任城区环城北路17号关帝庙金融财富中心3号楼</w:t>
      </w:r>
      <w:r>
        <w:rPr>
          <w:rStyle w:val="9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联系方式：0537-2616518</w:t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3、项目联系方式</w:t>
      </w:r>
      <w:r>
        <w:rPr>
          <w:rStyle w:val="9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9"/>
          <w:rFonts w:hint="eastAsia"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项目联系人：孙越</w:t>
      </w:r>
      <w:r>
        <w:rPr>
          <w:rStyle w:val="9"/>
          <w:rFonts w:hint="eastAsia" w:ascii="仿宋" w:hAnsi="仿宋" w:eastAsia="仿宋"/>
          <w:sz w:val="24"/>
        </w:rPr>
        <w:tab/>
      </w:r>
      <w:r>
        <w:rPr>
          <w:rStyle w:val="9"/>
          <w:rFonts w:hint="eastAsia" w:ascii="仿宋" w:hAnsi="仿宋" w:eastAsia="仿宋"/>
          <w:sz w:val="24"/>
        </w:rPr>
        <w:t xml:space="preserve">   贺红</w:t>
      </w:r>
    </w:p>
    <w:p>
      <w:pPr>
        <w:widowControl/>
        <w:spacing w:line="400" w:lineRule="exact"/>
        <w:ind w:firstLine="480" w:firstLineChars="200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 xml:space="preserve">联系方式：0537-2616518  </w:t>
      </w:r>
      <w:r>
        <w:rPr>
          <w:rStyle w:val="9"/>
          <w:rFonts w:hint="eastAsia" w:ascii="仿宋" w:hAnsi="仿宋" w:eastAsia="仿宋"/>
          <w:sz w:val="24"/>
          <w:lang w:val="en-US" w:eastAsia="zh-CN"/>
        </w:rPr>
        <w:t xml:space="preserve"> 15020772060   </w:t>
      </w:r>
      <w:r>
        <w:rPr>
          <w:rStyle w:val="9"/>
          <w:rFonts w:hint="eastAsia" w:ascii="仿宋" w:hAnsi="仿宋" w:eastAsia="仿宋"/>
          <w:sz w:val="24"/>
        </w:rPr>
        <w:t xml:space="preserve"> 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ZjhmODAwMTdmOGM4NDhjMjc2ZGVjZTRiZWZhNDQifQ=="/>
  </w:docVars>
  <w:rsids>
    <w:rsidRoot w:val="0D773BCF"/>
    <w:rsid w:val="0D773BCF"/>
    <w:rsid w:val="104849D4"/>
    <w:rsid w:val="175129E1"/>
    <w:rsid w:val="1FDD2AF3"/>
    <w:rsid w:val="3C401708"/>
    <w:rsid w:val="53283554"/>
    <w:rsid w:val="62D50363"/>
    <w:rsid w:val="79C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 w:cstheme="minorBidi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ascii="Arial" w:hAnsi="Arial" w:eastAsia="黑体"/>
      <w:b/>
      <w:bCs/>
      <w:kern w:val="0"/>
      <w:sz w:val="28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40" w:after="50" w:line="372" w:lineRule="auto"/>
      <w:jc w:val="center"/>
      <w:outlineLvl w:val="4"/>
    </w:pPr>
    <w:rPr>
      <w:rFonts w:asciiTheme="minorAscii" w:hAnsiTheme="minorAscii" w:eastAsiaTheme="minorEastAsia" w:cstheme="minorBidi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character" w:styleId="8">
    <w:name w:val="Hyperlink"/>
    <w:basedOn w:val="9"/>
    <w:qFormat/>
    <w:uiPriority w:val="99"/>
    <w:rPr>
      <w:color w:val="023D69"/>
      <w:szCs w:val="20"/>
      <w:u w:val="none"/>
    </w:rPr>
  </w:style>
  <w:style w:type="character" w:customStyle="1" w:styleId="9">
    <w:name w:val="NormalCharacter"/>
    <w:qFormat/>
    <w:uiPriority w:val="0"/>
  </w:style>
  <w:style w:type="character" w:customStyle="1" w:styleId="10">
    <w:name w:val="标题 1 Char"/>
    <w:link w:val="3"/>
    <w:qFormat/>
    <w:uiPriority w:val="0"/>
    <w:rPr>
      <w:rFonts w:ascii="Calibri" w:hAnsi="Calibri" w:eastAsia="仿宋" w:cstheme="minorBidi"/>
      <w:b/>
      <w:bCs/>
      <w:kern w:val="44"/>
      <w:sz w:val="32"/>
      <w:szCs w:val="44"/>
      <w:lang w:val="en-US" w:eastAsia="zh-CN" w:bidi="ar-SA"/>
    </w:rPr>
  </w:style>
  <w:style w:type="character" w:customStyle="1" w:styleId="11">
    <w:name w:val="标题 2 Char"/>
    <w:link w:val="4"/>
    <w:qFormat/>
    <w:uiPriority w:val="0"/>
    <w:rPr>
      <w:rFonts w:ascii="Arial" w:hAnsi="Arial" w:eastAsia="黑体"/>
      <w:b/>
      <w:bCs/>
      <w:sz w:val="28"/>
      <w:szCs w:val="32"/>
    </w:rPr>
  </w:style>
  <w:style w:type="paragraph" w:customStyle="1" w:styleId="1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2022-09-01T09:38:00Z</dcterms:created>
  <dc:creator>孙越</dc:creator>
  <cp:lastModifiedBy>孙越</cp:lastModifiedBy>
  <dcterms:modified xsi:type="dcterms:W3CDTF">2022-09-01T09:38:55Z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364EC7BEAF9F409594E539078DFB648A</vt:lpwstr>
  </property>
</Properties>
</file>