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firstLine="0" w:firstLineChars="0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济宁医学院20240</w:t>
      </w:r>
      <w:r>
        <w:rPr>
          <w:rFonts w:ascii="黑体" w:eastAsia="黑体"/>
          <w:b/>
          <w:sz w:val="36"/>
          <w:szCs w:val="36"/>
        </w:rPr>
        <w:t>1</w:t>
      </w:r>
      <w:r>
        <w:rPr>
          <w:rFonts w:hint="eastAsia" w:ascii="黑体" w:eastAsia="黑体"/>
          <w:b/>
          <w:sz w:val="36"/>
          <w:szCs w:val="36"/>
        </w:rPr>
        <w:t>2</w:t>
      </w:r>
      <w:r>
        <w:rPr>
          <w:rFonts w:ascii="黑体" w:eastAsia="黑体"/>
          <w:b/>
          <w:sz w:val="36"/>
          <w:szCs w:val="36"/>
        </w:rPr>
        <w:t>3</w:t>
      </w:r>
      <w:r>
        <w:rPr>
          <w:rFonts w:hint="eastAsia" w:ascii="黑体" w:eastAsia="黑体"/>
          <w:b/>
          <w:sz w:val="36"/>
          <w:szCs w:val="36"/>
        </w:rPr>
        <w:t>防盗门安装采购项目采购公告</w:t>
      </w:r>
    </w:p>
    <w:p>
      <w:pPr>
        <w:pStyle w:val="10"/>
        <w:spacing w:line="360" w:lineRule="auto"/>
        <w:ind w:firstLine="0"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一、项目内容</w:t>
      </w:r>
    </w:p>
    <w:p>
      <w:pPr>
        <w:pStyle w:val="10"/>
        <w:spacing w:line="360" w:lineRule="auto"/>
        <w:ind w:firstLine="480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因工作需要,我院太白湖校区教学楼6层629房间需安装双锁防盗门</w:t>
      </w:r>
      <w:r>
        <w:rPr>
          <w:rFonts w:ascii="仿宋_GB2312" w:hAnsi="宋体" w:eastAsia="仿宋_GB2312"/>
          <w:sz w:val="24"/>
          <w:szCs w:val="24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个，欢迎各供应商参与报价。</w:t>
      </w:r>
    </w:p>
    <w:p>
      <w:pPr>
        <w:pStyle w:val="10"/>
        <w:spacing w:line="360" w:lineRule="auto"/>
        <w:ind w:firstLine="0"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二、招标要求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hint="eastAsia" w:ascii="仿宋_GB2312" w:eastAsia="仿宋_GB2312"/>
          <w:b/>
          <w:sz w:val="24"/>
          <w:szCs w:val="24"/>
        </w:rPr>
        <w:t>、投标人要求</w:t>
      </w:r>
    </w:p>
    <w:p>
      <w:pPr>
        <w:spacing w:line="360" w:lineRule="auto"/>
        <w:ind w:firstLine="24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ascii="仿宋_GB2312" w:hAnsi="宋体" w:eastAsia="仿宋_GB2312" w:cs="宋体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）</w:t>
      </w:r>
      <w:r>
        <w:rPr>
          <w:rFonts w:hint="eastAsia" w:ascii="仿宋_GB2312" w:eastAsia="仿宋_GB2312"/>
          <w:sz w:val="24"/>
          <w:szCs w:val="24"/>
        </w:rPr>
        <w:t>满足政府采购法第二十二条规定；</w:t>
      </w:r>
    </w:p>
    <w:p>
      <w:pPr>
        <w:spacing w:line="360" w:lineRule="auto"/>
        <w:ind w:firstLine="240" w:firstLineChars="1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2）在中华人民共和国境内登记注册成立，具有独立法人资格，具备经营相关产品的业务范围；</w:t>
      </w:r>
    </w:p>
    <w:p>
      <w:pPr>
        <w:widowControl/>
        <w:spacing w:line="360" w:lineRule="auto"/>
        <w:ind w:firstLine="240" w:firstLineChars="1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（3）具有良好的资金及财务状况；</w:t>
      </w:r>
    </w:p>
    <w:p>
      <w:pPr>
        <w:widowControl/>
        <w:spacing w:line="360" w:lineRule="auto"/>
        <w:ind w:firstLine="240" w:firstLineChars="1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>
      <w:pPr>
        <w:widowControl/>
        <w:spacing w:line="360" w:lineRule="auto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2、产品规格、采购数量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防盗门参数及要求详见“附件”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采购预算：2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000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元（报价不得超过采购预算，否则报价为无效报价）</w:t>
      </w:r>
    </w:p>
    <w:p>
      <w:pPr>
        <w:spacing w:line="360" w:lineRule="auto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3、报价截止时间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2024年</w:t>
      </w:r>
      <w:r>
        <w:rPr>
          <w:rFonts w:ascii="仿宋_GB2312" w:hAnsi="宋体" w:eastAsia="仿宋_GB2312" w:cs="宋体"/>
          <w:kern w:val="0"/>
          <w:sz w:val="24"/>
          <w:szCs w:val="24"/>
        </w:rPr>
        <w:t>01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月26日，中午1</w:t>
      </w:r>
      <w:r>
        <w:rPr>
          <w:rFonts w:ascii="仿宋_GB2312" w:hAnsi="宋体" w:eastAsia="仿宋_GB2312" w:cs="宋体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：00。</w:t>
      </w:r>
    </w:p>
    <w:p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4、报价及要求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ascii="仿宋_GB2312" w:hAnsi="宋体" w:eastAsia="仿宋_GB2312"/>
          <w:color w:val="000000"/>
          <w:sz w:val="24"/>
          <w:szCs w:val="24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）产品质量不得出现负偏离，供应商提供送货及安装服务。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（2）结算方式：货到安装验收合格后，供应商向采购人出具真实有效的普通发票，采购人向供应商支付货物全款。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3）供应商在采购人指定的时间、地点足量供货并安装，供应商承担运费。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（4）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供应商应在报价材料中明确产品保修期，并备注联系人及联系方式。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（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5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确保产品质量，坚决杜绝假货、残次品。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ascii="仿宋_GB2312" w:hAnsi="宋体" w:eastAsia="仿宋_GB2312"/>
          <w:color w:val="000000"/>
          <w:sz w:val="24"/>
          <w:szCs w:val="24"/>
        </w:rPr>
        <w:t>6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）报价单须注明产品品牌、型号。供应商的报价应包含运输、安装、调试、税金等一切费用，采购方不再因此支付任何费用。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（</w:t>
      </w:r>
      <w:r>
        <w:rPr>
          <w:rFonts w:ascii="仿宋_GB2312" w:hAnsi="宋体" w:eastAsia="仿宋_GB2312"/>
          <w:color w:val="000000"/>
          <w:sz w:val="24"/>
          <w:szCs w:val="24"/>
        </w:rPr>
        <w:t>7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）安装地点：济宁医学院太白湖校区教学楼6层629房间。</w:t>
      </w:r>
    </w:p>
    <w:p>
      <w:pPr>
        <w:spacing w:line="360" w:lineRule="auto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三、其他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1、报价方式：一次性报价，</w:t>
      </w:r>
      <w:r>
        <w:fldChar w:fldCharType="begin"/>
      </w:r>
      <w:r>
        <w:instrText xml:space="preserve"> HYPERLINK "mailto:投标人密封后于报价截止时间前发电子邮件至jnmczbb@126.com"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24"/>
          <w:szCs w:val="24"/>
        </w:rPr>
        <w:t>投标人自行制作报价单电子版后于报价截止时间前发电子邮件至jnmczbb@126.com</w:t>
      </w:r>
      <w:r>
        <w:fldChar w:fldCharType="end"/>
      </w:r>
      <w:r>
        <w:rPr>
          <w:rFonts w:hint="eastAsia" w:ascii="仿宋_GB2312" w:hAnsi="宋体" w:eastAsia="仿宋_GB2312"/>
          <w:color w:val="000000"/>
          <w:sz w:val="24"/>
          <w:szCs w:val="24"/>
        </w:rPr>
        <w:t>，邮件名称请注明“XX公司关于</w:t>
      </w:r>
      <w:r>
        <w:rPr>
          <w:rFonts w:hint="eastAsia" w:ascii="仿宋_GB2312" w:hAnsi="宋体" w:eastAsia="仿宋_GB2312"/>
          <w:sz w:val="24"/>
          <w:szCs w:val="24"/>
        </w:rPr>
        <w:t>济宁医学院2024</w:t>
      </w:r>
      <w:r>
        <w:rPr>
          <w:rFonts w:ascii="仿宋_GB2312" w:hAnsi="宋体" w:eastAsia="仿宋_GB2312"/>
          <w:sz w:val="24"/>
          <w:szCs w:val="24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防盗门安装采购项目报价材料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”。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2、成交方式：满足参数要求，低价成交。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3、报价材料：由企业营</w:t>
      </w:r>
      <w:r>
        <w:rPr>
          <w:rFonts w:hint="eastAsia" w:ascii="仿宋_GB2312" w:eastAsia="仿宋_GB2312"/>
          <w:sz w:val="24"/>
          <w:szCs w:val="24"/>
        </w:rPr>
        <w:t>业执照复印件（加盖公章）、报价单（加盖公章）、联系人及联系方式等组成，无论成交与否，报价材料概不退还。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4、项目联系人：</w:t>
      </w:r>
      <w:r>
        <w:rPr>
          <w:rFonts w:hint="eastAsia" w:ascii="仿宋_GB2312" w:eastAsia="仿宋_GB2312"/>
          <w:sz w:val="24"/>
          <w:szCs w:val="24"/>
        </w:rPr>
        <w:t>济宁医学院资产管理处招标办公室</w:t>
      </w:r>
    </w:p>
    <w:p>
      <w:pPr>
        <w:spacing w:line="360" w:lineRule="auto"/>
        <w:ind w:firstLine="2280" w:firstLineChars="9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史老师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15963038986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、技术支持和看现场联系人：</w:t>
      </w: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</w:t>
      </w:r>
      <w:r>
        <w:rPr>
          <w:rFonts w:hint="eastAsia" w:ascii="仿宋_GB2312" w:eastAsia="仿宋_GB2312"/>
          <w:sz w:val="24"/>
          <w:szCs w:val="24"/>
        </w:rPr>
        <w:t>张老师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8363376617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6987" w:firstLineChars="29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ind w:firstLine="1807" w:firstLineChars="750"/>
        <w:rPr>
          <w:rFonts w:ascii="仿宋_GB2312" w:eastAsia="仿宋_GB2312"/>
          <w:b/>
          <w:sz w:val="24"/>
          <w:szCs w:val="24"/>
        </w:rPr>
        <w:sectPr>
          <w:pgSz w:w="11906" w:h="16838"/>
          <w:pgMar w:top="1440" w:right="952" w:bottom="1440" w:left="952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24"/>
          <w:szCs w:val="24"/>
        </w:rPr>
        <w:t xml:space="preserve">                                           </w:t>
      </w:r>
      <w:r>
        <w:rPr>
          <w:rFonts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</w:rPr>
        <w:t>2024年</w:t>
      </w:r>
      <w:r>
        <w:rPr>
          <w:rFonts w:ascii="仿宋_GB2312" w:eastAsia="仿宋_GB2312"/>
          <w:b/>
          <w:sz w:val="24"/>
          <w:szCs w:val="24"/>
        </w:rPr>
        <w:t>01</w:t>
      </w:r>
      <w:r>
        <w:rPr>
          <w:rFonts w:hint="eastAsia" w:ascii="仿宋_GB2312" w:eastAsia="仿宋_GB2312"/>
          <w:b/>
          <w:sz w:val="24"/>
          <w:szCs w:val="24"/>
        </w:rPr>
        <w:t>月2</w:t>
      </w:r>
      <w:r>
        <w:rPr>
          <w:rFonts w:ascii="仿宋_GB2312" w:eastAsia="仿宋_GB2312"/>
          <w:b/>
          <w:sz w:val="24"/>
          <w:szCs w:val="24"/>
        </w:rPr>
        <w:t>3</w:t>
      </w:r>
      <w:r>
        <w:rPr>
          <w:rFonts w:hint="eastAsia" w:ascii="仿宋_GB2312" w:eastAsia="仿宋_GB2312"/>
          <w:b/>
          <w:sz w:val="24"/>
          <w:szCs w:val="24"/>
        </w:rPr>
        <w:t>日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24"/>
          <w:szCs w:val="24"/>
        </w:rPr>
        <w:t>：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p>
      <w:pPr>
        <w:spacing w:line="56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2164080</wp:posOffset>
            </wp:positionH>
            <wp:positionV relativeFrom="page">
              <wp:posOffset>2830830</wp:posOffset>
            </wp:positionV>
            <wp:extent cx="1802765" cy="3394075"/>
            <wp:effectExtent l="0" t="0" r="10795" b="4445"/>
            <wp:wrapNone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防盗门要求：符合保密条例要求；双锁防盗门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坚固耐用，安装于室内隔断处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highlight w:val="yellow"/>
        </w:rPr>
        <w:t>锌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合金板材，</w:t>
      </w:r>
      <w:r>
        <w:rPr>
          <w:rFonts w:hint="eastAsia" w:ascii="仿宋_GB2312" w:eastAsia="仿宋_GB2312"/>
          <w:sz w:val="32"/>
          <w:szCs w:val="32"/>
          <w:highlight w:val="yellow"/>
        </w:rPr>
        <w:t>厚度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门框</w:t>
      </w:r>
      <w:r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  <w:t>1.8</w:t>
      </w:r>
      <w:r>
        <w:rPr>
          <w:rFonts w:hint="eastAsia" w:ascii="仿宋_GB2312" w:eastAsia="仿宋_GB2312"/>
          <w:sz w:val="32"/>
          <w:szCs w:val="32"/>
          <w:highlight w:val="yellow"/>
        </w:rPr>
        <w:t>MM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，门扇</w:t>
      </w:r>
      <w:r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  <w:t>0.8MM</w:t>
      </w:r>
      <w:r>
        <w:rPr>
          <w:rFonts w:hint="eastAsia" w:ascii="仿宋_GB2312" w:eastAsia="仿宋_GB2312"/>
          <w:sz w:val="32"/>
          <w:szCs w:val="32"/>
        </w:rPr>
        <w:t>；尺寸：约2.05米*0.96米左右；品牌深红环保烤漆；防盗锁：一线品牌C级防盗锁，C级防盗锁芯；门上部有</w:t>
      </w:r>
      <w:r>
        <w:rPr>
          <w:rFonts w:hint="eastAsia" w:ascii="仿宋_GB2312" w:eastAsia="仿宋_GB2312"/>
          <w:sz w:val="32"/>
          <w:szCs w:val="32"/>
          <w:lang w:eastAsia="zh-CN"/>
        </w:rPr>
        <w:t>小窗，打开为</w:t>
      </w:r>
      <w:r>
        <w:rPr>
          <w:rFonts w:hint="eastAsia" w:ascii="仿宋_GB2312" w:eastAsia="仿宋_GB2312"/>
          <w:sz w:val="32"/>
          <w:szCs w:val="32"/>
        </w:rPr>
        <w:t>可视窗格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门与视窗门开向均</w:t>
      </w: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右侧、向外开（</w:t>
      </w: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如图所示</w:t>
      </w:r>
      <w:r>
        <w:rPr>
          <w:rFonts w:hint="eastAsia" w:ascii="仿宋_GB2312" w:eastAsia="仿宋_GB2312"/>
          <w:sz w:val="32"/>
          <w:szCs w:val="32"/>
          <w:highlight w:val="yellow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sectPr>
      <w:pgSz w:w="16838" w:h="11906" w:orient="landscape"/>
      <w:pgMar w:top="952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jAxM2IxNmI5YjhmNmY5NzMyODE0YTdlZjNjYTMifQ=="/>
  </w:docVars>
  <w:rsids>
    <w:rsidRoot w:val="00000000"/>
    <w:rsid w:val="06AA4302"/>
    <w:rsid w:val="59AD722C"/>
    <w:rsid w:val="739D77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8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autoRedefine/>
    <w:qFormat/>
    <w:uiPriority w:val="99"/>
    <w:rPr>
      <w:rFonts w:cs="Times New Roman"/>
      <w:color w:val="555555"/>
      <w:sz w:val="18"/>
      <w:szCs w:val="18"/>
      <w:u w:val="none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日期 Char"/>
    <w:link w:val="2"/>
    <w:autoRedefine/>
    <w:qFormat/>
    <w:uiPriority w:val="99"/>
    <w:rPr>
      <w:rFonts w:cs="Times New Roman"/>
    </w:rPr>
  </w:style>
  <w:style w:type="character" w:customStyle="1" w:styleId="12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批注框文本 Char"/>
    <w:basedOn w:val="8"/>
    <w:link w:val="3"/>
    <w:autoRedefine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A6AB-37B8-4ADB-9AAA-0DEC1BDCA9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911</Words>
  <Characters>994</Characters>
  <Paragraphs>42</Paragraphs>
  <TotalTime>8</TotalTime>
  <ScaleCrop>false</ScaleCrop>
  <LinksUpToDate>false</LinksUpToDate>
  <CharactersWithSpaces>1055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2015-03-25T01:35:00Z</dcterms:created>
  <dc:creator>User</dc:creator>
  <cp:lastModifiedBy>张倩</cp:lastModifiedBy>
  <cp:lastPrinted>2020-12-04T07:38:00Z</cp:lastPrinted>
  <dcterms:modified xsi:type="dcterms:W3CDTF">2024-01-23T07:47:07Z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93F9E2274083498B8D4D71C7339B65AB_13</vt:lpwstr>
  </property>
</Properties>
</file>