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济宁医学院2020年度节日慰问品采购项目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济宁医学院2020年度节日慰问品采购项目,经有关部门批准，现采用竞争性磋商的方式选择成交单位，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2"/>
        <w:spacing w:line="440" w:lineRule="exac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一、项目基本信息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1、项目名称：济宁医学院2020年度节日慰问品采购项目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2、项目编号：JYKL-2020-008</w:t>
      </w:r>
    </w:p>
    <w:p>
      <w:pPr>
        <w:pStyle w:val="2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szCs w:val="24"/>
        </w:rPr>
        <w:t>济宁医学院2020年度节日慰问品采购项目，详见第四部分项目说明。</w:t>
      </w:r>
    </w:p>
    <w:p>
      <w:pPr>
        <w:pStyle w:val="2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4、采购人：济宁医学院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6、包组划分：3个包，可兼投兼中，供应商投多个包组可做一份响应文件。</w:t>
      </w:r>
    </w:p>
    <w:p>
      <w:pPr>
        <w:pStyle w:val="2"/>
        <w:spacing w:line="440" w:lineRule="exact"/>
        <w:ind w:firstLine="878" w:firstLineChars="366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A包：工会会员节日慰问品；</w:t>
      </w:r>
    </w:p>
    <w:p>
      <w:pPr>
        <w:pStyle w:val="2"/>
        <w:spacing w:line="440" w:lineRule="exact"/>
        <w:ind w:firstLine="878" w:firstLineChars="366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B包：职工节日慰问品；</w:t>
      </w:r>
    </w:p>
    <w:p>
      <w:pPr>
        <w:pStyle w:val="2"/>
        <w:spacing w:line="440" w:lineRule="exact"/>
        <w:ind w:firstLine="878" w:firstLineChars="366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C包：离退休干部节日慰问品；</w:t>
      </w:r>
    </w:p>
    <w:bookmarkEnd w:id="0"/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7、资金来源：财政资金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8、预算金额：</w:t>
      </w:r>
    </w:p>
    <w:p>
      <w:pPr>
        <w:pStyle w:val="2"/>
        <w:spacing w:line="440" w:lineRule="exact"/>
        <w:ind w:firstLine="878" w:firstLineChars="366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A包：工会会员节日慰问品（限济宁各校区工会会员，预算2000元/人/年，约805人，合计约：1610000元）</w:t>
      </w:r>
    </w:p>
    <w:p>
      <w:pPr>
        <w:pStyle w:val="2"/>
        <w:spacing w:line="440" w:lineRule="exact"/>
        <w:ind w:firstLine="878" w:firstLineChars="366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B包：职工节日慰问品（限济宁各校区职工，A类职工：预算2000元/人/年，约31人；B类职工：预算1000元/人/年，约133人；合计约：195000元）</w:t>
      </w:r>
    </w:p>
    <w:p>
      <w:pPr>
        <w:pStyle w:val="2"/>
        <w:spacing w:line="440" w:lineRule="exact"/>
        <w:ind w:firstLine="878" w:firstLineChars="366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C包：离退休干部节日慰问品（预算约2000元/人/年,约300人，合计约：600000元）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2、供应商具备有效的营业执照，且营业执照范围内有与本项目对应的相关营业范围的</w:t>
      </w:r>
      <w:r>
        <w:rPr>
          <w:rFonts w:hint="eastAsia" w:ascii="仿宋" w:hAnsi="仿宋" w:eastAsia="仿宋" w:cs="仿宋"/>
          <w:sz w:val="24"/>
          <w:highlight w:val="none"/>
        </w:rPr>
        <w:t>济宁市区内大型连锁超市；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3、一个供应商只能提交一个响应文件。如果供应商之间存在下列互为关联（国有控股公司除外）的情形之一的，不得同时参加本项目报价：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6、公开报价之日起前三年内无不良信用记录（通过“信用中国”及“中国政府采购网”等查询）；</w:t>
      </w:r>
    </w:p>
    <w:p>
      <w:pPr>
        <w:pStyle w:val="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Cs w:val="24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1、报名时间：2020年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</w:rPr>
        <w:t>日-2020年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报名方式：供应商将营业执照、授权委托书及被授权人身份证、联系人、联系方式及标书费转账凭证扫描件打包（以项目编号+公司名称命名）发送至kunlun006@126.com。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3、采购文件售价400元/包，报名时交纳，售后不退。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</w:t>
      </w:r>
      <w:bookmarkStart w:id="1" w:name="_GoBack"/>
      <w:bookmarkEnd w:id="1"/>
      <w:r>
        <w:rPr>
          <w:rFonts w:hint="eastAsia" w:ascii="仿宋" w:hAnsi="仿宋" w:eastAsia="仿宋" w:cs="仿宋"/>
          <w:sz w:val="24"/>
        </w:rPr>
        <w:t>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时间：2020年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日下午14时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0</w:t>
      </w:r>
      <w:r>
        <w:rPr>
          <w:rFonts w:hint="eastAsia" w:ascii="仿宋" w:hAnsi="仿宋" w:eastAsia="仿宋" w:cs="仿宋"/>
          <w:sz w:val="24"/>
          <w:lang w:val="en-US" w:eastAsia="zh-CN"/>
        </w:rPr>
        <w:t>分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</w:t>
      </w:r>
      <w:r>
        <w:rPr>
          <w:rFonts w:hint="eastAsia" w:ascii="仿宋" w:hAnsi="仿宋" w:eastAsia="仿宋" w:cs="仿宋"/>
          <w:sz w:val="24"/>
          <w:lang w:val="en-US" w:eastAsia="zh-CN"/>
        </w:rPr>
        <w:t>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时间：2020年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日下午14时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0</w:t>
      </w:r>
      <w:r>
        <w:rPr>
          <w:rFonts w:hint="eastAsia" w:ascii="仿宋" w:hAnsi="仿宋" w:eastAsia="仿宋" w:cs="仿宋"/>
          <w:sz w:val="24"/>
          <w:lang w:val="en-US" w:eastAsia="zh-CN"/>
        </w:rPr>
        <w:t>分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</w:t>
      </w:r>
      <w:r>
        <w:rPr>
          <w:rFonts w:hint="eastAsia" w:ascii="仿宋" w:hAnsi="仿宋" w:eastAsia="仿宋" w:cs="仿宋"/>
          <w:sz w:val="24"/>
          <w:lang w:val="en-US" w:eastAsia="zh-CN"/>
        </w:rPr>
        <w:t>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联系人：王老师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联系人：孙经理   电话：18063182066</w:t>
      </w:r>
    </w:p>
    <w:p>
      <w:pPr>
        <w:jc w:val="right"/>
        <w:rPr>
          <w:rFonts w:ascii="仿宋" w:hAnsi="仿宋" w:eastAsia="仿宋" w:cs="仿宋"/>
          <w:sz w:val="24"/>
        </w:rPr>
      </w:pPr>
    </w:p>
    <w:p>
      <w:pPr>
        <w:jc w:val="right"/>
      </w:pPr>
      <w:r>
        <w:rPr>
          <w:rFonts w:hint="eastAsia" w:ascii="仿宋" w:hAnsi="仿宋" w:eastAsia="仿宋" w:cs="仿宋"/>
          <w:sz w:val="24"/>
        </w:rPr>
        <w:t>2020年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26</w:t>
      </w:r>
      <w:r>
        <w:rPr>
          <w:rFonts w:hint="eastAsia" w:ascii="仿宋" w:hAnsi="仿宋" w:eastAsia="仿宋" w:cs="仿宋"/>
          <w:sz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E7EB6"/>
    <w:rsid w:val="01704587"/>
    <w:rsid w:val="04CE7EB6"/>
    <w:rsid w:val="054B5F2A"/>
    <w:rsid w:val="17ED0D80"/>
    <w:rsid w:val="24E03D7E"/>
    <w:rsid w:val="2BCF2EC0"/>
    <w:rsid w:val="2FCE484E"/>
    <w:rsid w:val="34D116BB"/>
    <w:rsid w:val="43E73238"/>
    <w:rsid w:val="51324584"/>
    <w:rsid w:val="645603E7"/>
    <w:rsid w:val="7FA1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character" w:customStyle="1" w:styleId="7">
    <w:name w:val="标题 2 Char"/>
    <w:link w:val="4"/>
    <w:qFormat/>
    <w:uiPriority w:val="0"/>
    <w:rPr>
      <w:rFonts w:ascii="Arial" w:hAnsi="Arial" w:eastAsia="宋体" w:cs="Times New Roman"/>
      <w:b/>
      <w:sz w:val="32"/>
    </w:rPr>
  </w:style>
  <w:style w:type="character" w:customStyle="1" w:styleId="8">
    <w:name w:val="标题 1 Char"/>
    <w:link w:val="3"/>
    <w:qFormat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2020-05-26T08:09:00Z</dcterms:created>
  <dc:creator>孙越</dc:creator>
  <cp:lastModifiedBy>孙越</cp:lastModifiedBy>
  <dcterms:modified xsi:type="dcterms:W3CDTF">2020-05-26T08:14:26Z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