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ind w:firstLine="0" w:firstLineChars="0"/>
        <w:jc w:val="center"/>
        <w:rPr>
          <w:rFonts w:ascii="黑体" w:eastAsia="黑体"/>
          <w:b/>
          <w:sz w:val="36"/>
          <w:szCs w:val="36"/>
        </w:rPr>
      </w:pPr>
      <w:r>
        <w:rPr>
          <w:rFonts w:hint="eastAsia" w:ascii="黑体" w:eastAsia="黑体"/>
          <w:b/>
          <w:sz w:val="36"/>
          <w:szCs w:val="36"/>
        </w:rPr>
        <w:t>济宁医学院20200929冷藏解剖实验台采购项目</w:t>
      </w:r>
      <w:r>
        <w:rPr>
          <w:rFonts w:hint="eastAsia" w:ascii="黑体" w:eastAsia="黑体"/>
          <w:b/>
          <w:sz w:val="36"/>
          <w:szCs w:val="36"/>
          <w:lang w:val="en-US" w:eastAsia="zh-CN"/>
        </w:rPr>
        <w:t>采购</w:t>
      </w:r>
      <w:r>
        <w:rPr>
          <w:rFonts w:hint="eastAsia" w:ascii="黑体" w:eastAsia="黑体"/>
          <w:b/>
          <w:sz w:val="36"/>
          <w:szCs w:val="36"/>
        </w:rPr>
        <w:t>公告</w:t>
      </w:r>
    </w:p>
    <w:p>
      <w:pPr>
        <w:pStyle w:val="9"/>
        <w:spacing w:line="360" w:lineRule="auto"/>
        <w:ind w:firstLine="0" w:firstLineChars="0"/>
        <w:rPr>
          <w:rFonts w:ascii="仿宋_GB2312" w:eastAsia="仿宋_GB2312"/>
          <w:b/>
          <w:sz w:val="24"/>
          <w:szCs w:val="24"/>
        </w:rPr>
      </w:pPr>
      <w:r>
        <w:rPr>
          <w:rFonts w:hint="eastAsia" w:ascii="仿宋_GB2312" w:eastAsia="仿宋_GB2312"/>
          <w:b/>
          <w:sz w:val="24"/>
          <w:szCs w:val="24"/>
        </w:rPr>
        <w:t>一、项目内容</w:t>
      </w:r>
    </w:p>
    <w:p>
      <w:pPr>
        <w:pStyle w:val="9"/>
        <w:spacing w:line="360" w:lineRule="auto"/>
        <w:ind w:firstLine="480"/>
        <w:rPr>
          <w:rFonts w:ascii="仿宋_GB2312" w:hAnsi="宋体" w:eastAsia="仿宋_GB2312"/>
          <w:b/>
          <w:sz w:val="24"/>
          <w:szCs w:val="24"/>
        </w:rPr>
      </w:pPr>
      <w:r>
        <w:rPr>
          <w:rFonts w:hint="eastAsia" w:ascii="仿宋_GB2312" w:hAnsi="宋体" w:eastAsia="仿宋_GB2312"/>
          <w:sz w:val="24"/>
          <w:szCs w:val="24"/>
          <w:lang w:val="en-US" w:eastAsia="zh-CN"/>
        </w:rPr>
        <w:t>济宁医学院20200929冷藏解剖试验台采购项目，需购置一台冷藏解剖实验台已解决教学之急，欢迎各供应商参与报价</w:t>
      </w:r>
      <w:r>
        <w:rPr>
          <w:rFonts w:hint="eastAsia" w:ascii="仿宋_GB2312" w:hAnsi="宋体" w:eastAsia="仿宋_GB2312"/>
          <w:sz w:val="24"/>
          <w:szCs w:val="24"/>
        </w:rPr>
        <w:t>。</w:t>
      </w:r>
    </w:p>
    <w:p>
      <w:pPr>
        <w:pStyle w:val="9"/>
        <w:spacing w:line="360" w:lineRule="auto"/>
        <w:ind w:firstLine="0" w:firstLineChars="0"/>
        <w:rPr>
          <w:rFonts w:ascii="仿宋_GB2312" w:eastAsia="仿宋_GB2312"/>
          <w:b/>
          <w:sz w:val="24"/>
          <w:szCs w:val="24"/>
        </w:rPr>
      </w:pPr>
      <w:r>
        <w:rPr>
          <w:rFonts w:hint="eastAsia" w:ascii="仿宋_GB2312" w:eastAsia="仿宋_GB2312"/>
          <w:b/>
          <w:sz w:val="24"/>
          <w:szCs w:val="24"/>
        </w:rPr>
        <w:t>二、招标要求</w:t>
      </w:r>
    </w:p>
    <w:p>
      <w:pPr>
        <w:spacing w:line="360" w:lineRule="auto"/>
        <w:rPr>
          <w:rFonts w:ascii="仿宋_GB2312" w:eastAsia="仿宋_GB2312"/>
          <w:b/>
          <w:sz w:val="24"/>
          <w:szCs w:val="24"/>
        </w:rPr>
      </w:pPr>
      <w:r>
        <w:rPr>
          <w:rFonts w:ascii="仿宋_GB2312" w:eastAsia="仿宋_GB2312"/>
          <w:b/>
          <w:sz w:val="24"/>
          <w:szCs w:val="24"/>
        </w:rPr>
        <w:t>1</w:t>
      </w:r>
      <w:r>
        <w:rPr>
          <w:rFonts w:hint="eastAsia" w:ascii="仿宋_GB2312" w:eastAsia="仿宋_GB2312"/>
          <w:b/>
          <w:sz w:val="24"/>
          <w:szCs w:val="24"/>
        </w:rPr>
        <w:t>、投标人要求</w:t>
      </w:r>
    </w:p>
    <w:p>
      <w:pPr>
        <w:spacing w:line="360" w:lineRule="auto"/>
        <w:ind w:firstLine="240" w:firstLineChars="100"/>
        <w:rPr>
          <w:rFonts w:ascii="仿宋_GB2312" w:eastAsia="仿宋_GB2312"/>
          <w:sz w:val="24"/>
          <w:szCs w:val="24"/>
        </w:rPr>
      </w:pPr>
      <w:r>
        <w:rPr>
          <w:rFonts w:hint="eastAsia" w:ascii="仿宋_GB2312" w:eastAsia="仿宋_GB2312"/>
          <w:sz w:val="24"/>
          <w:szCs w:val="24"/>
        </w:rPr>
        <w:t>（</w:t>
      </w:r>
      <w:r>
        <w:rPr>
          <w:rFonts w:ascii="仿宋_GB2312" w:hAnsi="宋体" w:eastAsia="仿宋_GB2312" w:cs="宋体"/>
          <w:kern w:val="0"/>
          <w:sz w:val="24"/>
          <w:szCs w:val="24"/>
        </w:rPr>
        <w:t>1</w:t>
      </w:r>
      <w:r>
        <w:rPr>
          <w:rFonts w:hint="eastAsia" w:ascii="仿宋_GB2312" w:hAnsi="宋体" w:eastAsia="仿宋_GB2312" w:cs="宋体"/>
          <w:kern w:val="0"/>
          <w:sz w:val="24"/>
          <w:szCs w:val="24"/>
        </w:rPr>
        <w:t>）</w:t>
      </w:r>
      <w:r>
        <w:rPr>
          <w:rFonts w:hint="eastAsia" w:ascii="仿宋_GB2312" w:eastAsia="仿宋_GB2312"/>
          <w:sz w:val="24"/>
          <w:szCs w:val="24"/>
        </w:rPr>
        <w:t>满足政府采购法第二十二条规定；</w:t>
      </w:r>
    </w:p>
    <w:p>
      <w:pPr>
        <w:spacing w:line="360" w:lineRule="auto"/>
        <w:ind w:firstLine="240" w:firstLineChars="100"/>
        <w:rPr>
          <w:rFonts w:ascii="仿宋_GB2312" w:hAnsi="宋体" w:eastAsia="仿宋_GB2312" w:cs="宋体"/>
          <w:kern w:val="0"/>
          <w:sz w:val="24"/>
          <w:szCs w:val="24"/>
        </w:rPr>
      </w:pPr>
      <w:r>
        <w:rPr>
          <w:rFonts w:hint="eastAsia" w:ascii="仿宋_GB2312" w:eastAsia="仿宋_GB2312"/>
          <w:sz w:val="24"/>
          <w:szCs w:val="24"/>
        </w:rPr>
        <w:t>（</w:t>
      </w:r>
      <w:r>
        <w:rPr>
          <w:rFonts w:hint="eastAsia" w:ascii="仿宋_GB2312" w:hAnsi="宋体" w:eastAsia="仿宋_GB2312" w:cs="宋体"/>
          <w:kern w:val="0"/>
          <w:sz w:val="24"/>
          <w:szCs w:val="24"/>
        </w:rPr>
        <w:t>2）在中华人民共和国境内登记注册成立，具有独立法人资格，具备经营相关产品的业务范围；</w:t>
      </w:r>
    </w:p>
    <w:p>
      <w:pPr>
        <w:widowControl/>
        <w:spacing w:line="360" w:lineRule="auto"/>
        <w:ind w:firstLine="240" w:firstLineChars="100"/>
        <w:rPr>
          <w:rFonts w:ascii="仿宋_GB2312" w:eastAsia="仿宋_GB2312" w:cs="宋体"/>
          <w:kern w:val="0"/>
          <w:sz w:val="24"/>
          <w:szCs w:val="24"/>
        </w:rPr>
      </w:pPr>
      <w:r>
        <w:rPr>
          <w:rFonts w:hint="eastAsia" w:ascii="仿宋_GB2312" w:hAnsi="宋体" w:eastAsia="仿宋_GB2312" w:cs="宋体"/>
          <w:kern w:val="0"/>
          <w:sz w:val="24"/>
          <w:szCs w:val="24"/>
        </w:rPr>
        <w:t>（3）具有良好的资金及财务状况；</w:t>
      </w:r>
    </w:p>
    <w:p>
      <w:pPr>
        <w:widowControl/>
        <w:spacing w:line="360" w:lineRule="auto"/>
        <w:ind w:firstLine="240" w:firstLineChars="100"/>
        <w:rPr>
          <w:rFonts w:ascii="仿宋_GB2312" w:hAnsi="宋体" w:eastAsia="仿宋_GB2312" w:cs="宋体"/>
          <w:kern w:val="0"/>
          <w:sz w:val="24"/>
          <w:szCs w:val="24"/>
        </w:rPr>
      </w:pPr>
      <w:r>
        <w:rPr>
          <w:rFonts w:hint="eastAsia" w:ascii="仿宋_GB2312" w:hAnsi="宋体" w:eastAsia="仿宋_GB2312" w:cs="宋体"/>
          <w:kern w:val="0"/>
          <w:sz w:val="24"/>
          <w:szCs w:val="24"/>
        </w:rPr>
        <w:t>（4）遵守国家法律、法规，具备良好商业信誉，最近3年在经营活动中没有违法、违规记录。</w:t>
      </w:r>
    </w:p>
    <w:p>
      <w:pPr>
        <w:widowControl/>
        <w:spacing w:line="360" w:lineRule="auto"/>
        <w:rPr>
          <w:rFonts w:ascii="仿宋_GB2312" w:hAnsi="宋体" w:eastAsia="仿宋_GB2312" w:cs="宋体"/>
          <w:b/>
          <w:kern w:val="0"/>
          <w:sz w:val="24"/>
          <w:szCs w:val="24"/>
        </w:rPr>
      </w:pPr>
      <w:r>
        <w:rPr>
          <w:rFonts w:hint="eastAsia" w:ascii="仿宋_GB2312" w:hAnsi="宋体" w:eastAsia="仿宋_GB2312" w:cs="宋体"/>
          <w:b/>
          <w:kern w:val="0"/>
          <w:sz w:val="24"/>
          <w:szCs w:val="24"/>
        </w:rPr>
        <w:t>2、产品规格、采购数量</w:t>
      </w:r>
    </w:p>
    <w:p>
      <w:pPr>
        <w:spacing w:line="360" w:lineRule="auto"/>
        <w:ind w:firstLine="480" w:firstLineChars="200"/>
        <w:rPr>
          <w:rFonts w:hint="eastAsia" w:ascii="仿宋_GB2312" w:hAnsi="宋体" w:eastAsia="仿宋_GB2312" w:cs="宋体"/>
          <w:b w:val="0"/>
          <w:bCs/>
          <w:kern w:val="0"/>
          <w:sz w:val="24"/>
          <w:szCs w:val="24"/>
          <w:lang w:val="en-US" w:eastAsia="zh-CN"/>
        </w:rPr>
      </w:pPr>
      <w:r>
        <w:rPr>
          <w:rFonts w:hint="eastAsia" w:ascii="仿宋_GB2312" w:hAnsi="宋体" w:eastAsia="仿宋_GB2312" w:cs="宋体"/>
          <w:b w:val="0"/>
          <w:bCs/>
          <w:kern w:val="0"/>
          <w:sz w:val="24"/>
          <w:szCs w:val="24"/>
          <w:lang w:val="en-US" w:eastAsia="zh-CN"/>
        </w:rPr>
        <w:t>采购数量：1台；</w:t>
      </w:r>
    </w:p>
    <w:p>
      <w:pPr>
        <w:spacing w:line="360" w:lineRule="auto"/>
        <w:ind w:firstLine="480" w:firstLineChars="200"/>
        <w:rPr>
          <w:rFonts w:hint="eastAsia" w:ascii="仿宋_GB2312" w:hAnsi="宋体" w:eastAsia="仿宋_GB2312" w:cs="宋体"/>
          <w:b w:val="0"/>
          <w:bCs/>
          <w:kern w:val="0"/>
          <w:sz w:val="24"/>
          <w:szCs w:val="24"/>
          <w:lang w:val="en-US" w:eastAsia="zh-CN"/>
        </w:rPr>
      </w:pPr>
      <w:r>
        <w:rPr>
          <w:rFonts w:hint="eastAsia" w:ascii="仿宋_GB2312" w:hAnsi="宋体" w:eastAsia="仿宋_GB2312" w:cs="宋体"/>
          <w:b w:val="0"/>
          <w:bCs/>
          <w:kern w:val="0"/>
          <w:sz w:val="24"/>
          <w:szCs w:val="24"/>
          <w:lang w:val="en-US" w:eastAsia="zh-CN"/>
        </w:rPr>
        <w:t>采购预算：46000.00元；</w:t>
      </w:r>
    </w:p>
    <w:p>
      <w:pPr>
        <w:spacing w:line="360" w:lineRule="auto"/>
        <w:ind w:firstLine="480" w:firstLineChars="200"/>
        <w:rPr>
          <w:rFonts w:hint="default" w:ascii="仿宋_GB2312" w:hAnsi="宋体" w:eastAsia="仿宋_GB2312" w:cs="宋体"/>
          <w:b w:val="0"/>
          <w:bCs/>
          <w:kern w:val="0"/>
          <w:sz w:val="24"/>
          <w:szCs w:val="24"/>
          <w:lang w:val="en-US" w:eastAsia="zh-CN"/>
        </w:rPr>
      </w:pPr>
      <w:r>
        <w:rPr>
          <w:rFonts w:hint="eastAsia" w:ascii="仿宋_GB2312" w:hAnsi="宋体" w:eastAsia="仿宋_GB2312" w:cs="宋体"/>
          <w:b w:val="0"/>
          <w:bCs/>
          <w:kern w:val="0"/>
          <w:sz w:val="24"/>
          <w:szCs w:val="24"/>
          <w:lang w:val="en-US" w:eastAsia="zh-CN"/>
        </w:rPr>
        <w:t>技术参数：详见附表。</w:t>
      </w:r>
    </w:p>
    <w:p>
      <w:pPr>
        <w:spacing w:line="360" w:lineRule="auto"/>
        <w:rPr>
          <w:rFonts w:ascii="仿宋_GB2312" w:hAnsi="宋体" w:eastAsia="仿宋_GB2312" w:cs="宋体"/>
          <w:b/>
          <w:kern w:val="0"/>
          <w:sz w:val="24"/>
          <w:szCs w:val="24"/>
        </w:rPr>
      </w:pPr>
      <w:r>
        <w:rPr>
          <w:rFonts w:hint="eastAsia" w:ascii="仿宋_GB2312" w:hAnsi="宋体" w:eastAsia="仿宋_GB2312" w:cs="宋体"/>
          <w:b/>
          <w:kern w:val="0"/>
          <w:sz w:val="24"/>
          <w:szCs w:val="24"/>
        </w:rPr>
        <w:t>3、报价截止时间</w:t>
      </w:r>
    </w:p>
    <w:p>
      <w:pPr>
        <w:spacing w:line="360" w:lineRule="auto"/>
        <w:ind w:firstLine="480" w:firstLineChars="200"/>
        <w:rPr>
          <w:rFonts w:ascii="仿宋_GB2312" w:eastAsia="仿宋_GB2312" w:cs="宋体"/>
          <w:kern w:val="0"/>
          <w:sz w:val="24"/>
          <w:szCs w:val="24"/>
        </w:rPr>
      </w:pPr>
      <w:r>
        <w:rPr>
          <w:rFonts w:hint="eastAsia" w:ascii="仿宋_GB2312" w:hAnsi="宋体" w:eastAsia="仿宋_GB2312" w:cs="宋体"/>
          <w:kern w:val="0"/>
          <w:sz w:val="24"/>
          <w:szCs w:val="24"/>
        </w:rPr>
        <w:t>2020年</w:t>
      </w:r>
      <w:r>
        <w:rPr>
          <w:rFonts w:hint="eastAsia" w:ascii="仿宋_GB2312" w:hAnsi="宋体" w:eastAsia="仿宋_GB2312" w:cs="宋体"/>
          <w:kern w:val="0"/>
          <w:sz w:val="24"/>
          <w:szCs w:val="24"/>
          <w:lang w:val="en-US" w:eastAsia="zh-CN"/>
        </w:rPr>
        <w:t>10</w:t>
      </w:r>
      <w:r>
        <w:rPr>
          <w:rFonts w:hint="eastAsia" w:ascii="仿宋_GB2312" w:hAnsi="宋体" w:eastAsia="仿宋_GB2312" w:cs="宋体"/>
          <w:kern w:val="0"/>
          <w:sz w:val="24"/>
          <w:szCs w:val="24"/>
        </w:rPr>
        <w:t>月</w:t>
      </w:r>
      <w:r>
        <w:rPr>
          <w:rFonts w:hint="eastAsia" w:ascii="仿宋_GB2312" w:hAnsi="宋体" w:eastAsia="仿宋_GB2312" w:cs="宋体"/>
          <w:kern w:val="0"/>
          <w:sz w:val="24"/>
          <w:szCs w:val="24"/>
          <w:lang w:val="en-US" w:eastAsia="zh-CN"/>
        </w:rPr>
        <w:t>3</w:t>
      </w:r>
      <w:r>
        <w:rPr>
          <w:rFonts w:hint="eastAsia" w:ascii="仿宋_GB2312" w:hAnsi="宋体" w:eastAsia="仿宋_GB2312" w:cs="宋体"/>
          <w:kern w:val="0"/>
          <w:sz w:val="24"/>
          <w:szCs w:val="24"/>
        </w:rPr>
        <w:t>日，</w:t>
      </w:r>
      <w:r>
        <w:rPr>
          <w:rFonts w:hint="eastAsia" w:ascii="仿宋_GB2312" w:hAnsi="宋体" w:eastAsia="仿宋_GB2312" w:cs="宋体"/>
          <w:kern w:val="0"/>
          <w:sz w:val="24"/>
          <w:szCs w:val="24"/>
          <w:lang w:val="en-US" w:eastAsia="zh-CN"/>
        </w:rPr>
        <w:t>8</w:t>
      </w:r>
      <w:r>
        <w:rPr>
          <w:rFonts w:hint="eastAsia" w:ascii="仿宋_GB2312" w:hAnsi="宋体" w:eastAsia="仿宋_GB2312" w:cs="宋体"/>
          <w:kern w:val="0"/>
          <w:sz w:val="24"/>
          <w:szCs w:val="24"/>
        </w:rPr>
        <w:t>：00。</w:t>
      </w:r>
    </w:p>
    <w:p>
      <w:pPr>
        <w:spacing w:line="360" w:lineRule="auto"/>
        <w:rPr>
          <w:rFonts w:ascii="仿宋_GB2312" w:eastAsia="仿宋_GB2312" w:cs="宋体"/>
          <w:b/>
          <w:color w:val="000000"/>
          <w:kern w:val="0"/>
          <w:sz w:val="24"/>
          <w:szCs w:val="24"/>
        </w:rPr>
      </w:pPr>
      <w:r>
        <w:rPr>
          <w:rFonts w:hint="eastAsia" w:ascii="仿宋_GB2312" w:hAnsi="宋体" w:eastAsia="仿宋_GB2312" w:cs="宋体"/>
          <w:b/>
          <w:kern w:val="0"/>
          <w:sz w:val="24"/>
          <w:szCs w:val="24"/>
        </w:rPr>
        <w:t>4、报价及要求</w:t>
      </w:r>
    </w:p>
    <w:p>
      <w:pPr>
        <w:spacing w:line="360" w:lineRule="auto"/>
        <w:ind w:firstLine="240" w:firstLineChars="100"/>
        <w:rPr>
          <w:rFonts w:ascii="仿宋_GB2312" w:hAnsi="宋体" w:eastAsia="仿宋_GB2312"/>
          <w:color w:val="000000"/>
          <w:sz w:val="24"/>
          <w:szCs w:val="24"/>
        </w:rPr>
      </w:pPr>
      <w:r>
        <w:rPr>
          <w:rFonts w:hint="eastAsia" w:ascii="仿宋_GB2312" w:hAnsi="宋体" w:eastAsia="仿宋_GB2312"/>
          <w:color w:val="000000"/>
          <w:sz w:val="24"/>
          <w:szCs w:val="24"/>
        </w:rPr>
        <w:t>（</w:t>
      </w:r>
      <w:r>
        <w:rPr>
          <w:rFonts w:ascii="仿宋_GB2312" w:hAnsi="宋体" w:eastAsia="仿宋_GB2312"/>
          <w:color w:val="000000"/>
          <w:sz w:val="24"/>
          <w:szCs w:val="24"/>
        </w:rPr>
        <w:t>1</w:t>
      </w:r>
      <w:r>
        <w:rPr>
          <w:rFonts w:hint="eastAsia" w:ascii="仿宋_GB2312" w:hAnsi="宋体" w:eastAsia="仿宋_GB2312"/>
          <w:color w:val="000000"/>
          <w:sz w:val="24"/>
          <w:szCs w:val="24"/>
        </w:rPr>
        <w:t>）产品质量不得出现负偏离，供应商提供送货及安装服务。</w:t>
      </w:r>
    </w:p>
    <w:p>
      <w:pPr>
        <w:spacing w:line="360" w:lineRule="auto"/>
        <w:ind w:firstLine="240" w:firstLineChars="100"/>
        <w:rPr>
          <w:rFonts w:ascii="仿宋_GB2312" w:hAnsi="宋体" w:eastAsia="仿宋_GB2312"/>
          <w:color w:val="000000"/>
          <w:sz w:val="24"/>
          <w:szCs w:val="24"/>
        </w:rPr>
      </w:pPr>
      <w:r>
        <w:rPr>
          <w:rFonts w:hint="eastAsia" w:ascii="仿宋_GB2312" w:hAnsi="宋体" w:eastAsia="仿宋_GB2312"/>
          <w:color w:val="000000"/>
          <w:sz w:val="24"/>
          <w:szCs w:val="24"/>
        </w:rPr>
        <w:t>（2）结算方式：货到验收合格后，供应商向采购人出具真实有效的增值税普通发票，采购人向供应商支付货物全款。</w:t>
      </w:r>
    </w:p>
    <w:p>
      <w:pPr>
        <w:spacing w:line="360" w:lineRule="auto"/>
        <w:ind w:firstLine="240" w:firstLineChars="100"/>
        <w:rPr>
          <w:rFonts w:ascii="仿宋_GB2312" w:hAnsi="宋体" w:eastAsia="仿宋_GB2312"/>
          <w:color w:val="000000"/>
          <w:sz w:val="24"/>
          <w:szCs w:val="24"/>
        </w:rPr>
      </w:pPr>
      <w:r>
        <w:rPr>
          <w:rFonts w:hint="eastAsia" w:ascii="仿宋_GB2312" w:hAnsi="宋体" w:eastAsia="仿宋_GB2312" w:cs="宋体"/>
          <w:kern w:val="0"/>
          <w:sz w:val="24"/>
          <w:szCs w:val="24"/>
        </w:rPr>
        <w:t>（</w:t>
      </w:r>
      <w:r>
        <w:rPr>
          <w:rFonts w:hint="eastAsia" w:ascii="仿宋_GB2312" w:hAnsi="宋体" w:eastAsia="仿宋_GB2312"/>
          <w:color w:val="000000"/>
          <w:sz w:val="24"/>
          <w:szCs w:val="24"/>
        </w:rPr>
        <w:t>3）供应商在采购人指定的时间、地点足量供货并安装，供应商承担运费。</w:t>
      </w:r>
    </w:p>
    <w:p>
      <w:pPr>
        <w:spacing w:line="360" w:lineRule="auto"/>
        <w:ind w:firstLine="240" w:firstLineChars="100"/>
        <w:rPr>
          <w:rFonts w:hint="eastAsia" w:ascii="仿宋_GB2312" w:hAnsi="宋体" w:eastAsia="仿宋_GB2312"/>
          <w:color w:val="000000"/>
          <w:sz w:val="24"/>
          <w:szCs w:val="24"/>
        </w:rPr>
      </w:pPr>
      <w:r>
        <w:rPr>
          <w:rFonts w:hint="eastAsia" w:ascii="仿宋_GB2312" w:hAnsi="宋体" w:eastAsia="仿宋_GB2312"/>
          <w:color w:val="000000"/>
          <w:sz w:val="24"/>
          <w:szCs w:val="24"/>
        </w:rPr>
        <w:t>（4）</w:t>
      </w:r>
      <w:r>
        <w:rPr>
          <w:rFonts w:hint="eastAsia" w:ascii="仿宋_GB2312" w:hAnsi="宋体" w:eastAsia="仿宋_GB2312" w:cs="宋体"/>
          <w:b w:val="0"/>
          <w:bCs/>
          <w:kern w:val="0"/>
          <w:sz w:val="24"/>
          <w:szCs w:val="24"/>
          <w:lang w:val="en-US" w:eastAsia="zh-CN"/>
        </w:rPr>
        <w:t>供应商应在报价材料中明确产品保修期，并备注联系人及联系方式。</w:t>
      </w:r>
    </w:p>
    <w:p>
      <w:pPr>
        <w:spacing w:line="360" w:lineRule="auto"/>
        <w:ind w:firstLine="240" w:firstLineChars="100"/>
        <w:rPr>
          <w:rFonts w:hint="eastAsia" w:ascii="仿宋_GB2312" w:hAnsi="宋体" w:eastAsia="仿宋_GB2312" w:cs="宋体"/>
          <w:b w:val="0"/>
          <w:bCs/>
          <w:kern w:val="0"/>
          <w:sz w:val="24"/>
          <w:szCs w:val="24"/>
          <w:lang w:val="en-US" w:eastAsia="zh-CN"/>
        </w:rPr>
      </w:pP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5</w:t>
      </w:r>
      <w:r>
        <w:rPr>
          <w:rFonts w:hint="eastAsia" w:ascii="仿宋_GB2312" w:hAnsi="宋体" w:eastAsia="仿宋_GB2312"/>
          <w:color w:val="000000"/>
          <w:sz w:val="24"/>
          <w:szCs w:val="24"/>
        </w:rPr>
        <w:t>）</w:t>
      </w:r>
      <w:r>
        <w:rPr>
          <w:rFonts w:hint="eastAsia" w:ascii="仿宋_GB2312" w:hAnsi="宋体" w:eastAsia="仿宋_GB2312" w:cs="宋体"/>
          <w:b w:val="0"/>
          <w:bCs/>
          <w:kern w:val="0"/>
          <w:sz w:val="24"/>
          <w:szCs w:val="24"/>
          <w:lang w:val="en-US" w:eastAsia="zh-CN"/>
        </w:rPr>
        <w:t>供货时间：确定采购结果后3个工作日。</w:t>
      </w:r>
    </w:p>
    <w:p>
      <w:pPr>
        <w:spacing w:line="360" w:lineRule="auto"/>
        <w:ind w:firstLine="240" w:firstLineChars="100"/>
        <w:rPr>
          <w:rFonts w:hint="eastAsia" w:ascii="仿宋_GB2312" w:hAnsi="宋体" w:eastAsia="仿宋_GB2312"/>
          <w:color w:val="000000"/>
          <w:sz w:val="24"/>
          <w:szCs w:val="24"/>
        </w:rPr>
      </w:pPr>
      <w:r>
        <w:rPr>
          <w:rFonts w:hint="eastAsia" w:ascii="仿宋_GB2312" w:hAnsi="宋体" w:eastAsia="仿宋_GB2312" w:cs="宋体"/>
          <w:b w:val="0"/>
          <w:bCs/>
          <w:kern w:val="0"/>
          <w:sz w:val="24"/>
          <w:szCs w:val="24"/>
          <w:lang w:val="en-US" w:eastAsia="zh-CN"/>
        </w:rPr>
        <w:t>（6）</w:t>
      </w:r>
      <w:r>
        <w:rPr>
          <w:rFonts w:hint="eastAsia" w:ascii="仿宋_GB2312" w:hAnsi="宋体" w:eastAsia="仿宋_GB2312"/>
          <w:color w:val="000000"/>
          <w:sz w:val="24"/>
          <w:szCs w:val="24"/>
        </w:rPr>
        <w:t>确保产品质量，坚决杜绝假货、残次品。</w:t>
      </w:r>
    </w:p>
    <w:p>
      <w:pPr>
        <w:spacing w:line="360" w:lineRule="auto"/>
        <w:rPr>
          <w:rFonts w:ascii="仿宋_GB2312" w:hAnsi="宋体" w:eastAsia="仿宋_GB2312"/>
          <w:b/>
          <w:color w:val="000000"/>
          <w:sz w:val="24"/>
          <w:szCs w:val="24"/>
        </w:rPr>
      </w:pPr>
      <w:r>
        <w:rPr>
          <w:rFonts w:hint="eastAsia" w:ascii="仿宋_GB2312" w:hAnsi="宋体" w:eastAsia="仿宋_GB2312"/>
          <w:b/>
          <w:color w:val="000000"/>
          <w:sz w:val="24"/>
          <w:szCs w:val="24"/>
        </w:rPr>
        <w:t>三、其他</w:t>
      </w:r>
    </w:p>
    <w:p>
      <w:pPr>
        <w:spacing w:line="360" w:lineRule="auto"/>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1、报价方式：一次性报价，</w:t>
      </w:r>
      <w:r>
        <w:fldChar w:fldCharType="begin"/>
      </w:r>
      <w:r>
        <w:instrText xml:space="preserve"> HYPERLINK "mailto:投标人密封后于报价截止时间前发电子邮件至jnmczbb@126.com" </w:instrText>
      </w:r>
      <w:r>
        <w:fldChar w:fldCharType="separate"/>
      </w:r>
      <w:r>
        <w:rPr>
          <w:rFonts w:hint="eastAsia" w:ascii="仿宋_GB2312" w:hAnsi="宋体" w:eastAsia="仿宋_GB2312"/>
          <w:color w:val="000000"/>
          <w:sz w:val="24"/>
          <w:szCs w:val="24"/>
        </w:rPr>
        <w:t>投标人</w:t>
      </w:r>
      <w:r>
        <w:rPr>
          <w:rFonts w:hint="eastAsia" w:ascii="仿宋_GB2312" w:hAnsi="宋体" w:eastAsia="仿宋_GB2312"/>
          <w:color w:val="000000"/>
          <w:sz w:val="24"/>
          <w:szCs w:val="24"/>
          <w:lang w:eastAsia="zh-CN"/>
        </w:rPr>
        <w:t>自行制作报价单电子版</w:t>
      </w:r>
      <w:r>
        <w:rPr>
          <w:rFonts w:hint="eastAsia" w:ascii="仿宋_GB2312" w:hAnsi="宋体" w:eastAsia="仿宋_GB2312"/>
          <w:color w:val="000000"/>
          <w:sz w:val="24"/>
          <w:szCs w:val="24"/>
        </w:rPr>
        <w:t>后于报价截止时间前发电子邮件至jnmczbb@126.com</w:t>
      </w:r>
      <w:r>
        <w:rPr>
          <w:rFonts w:hint="eastAsia" w:ascii="仿宋_GB2312" w:hAnsi="宋体" w:eastAsia="仿宋_GB2312"/>
          <w:color w:val="000000"/>
          <w:sz w:val="24"/>
          <w:szCs w:val="24"/>
        </w:rPr>
        <w:fldChar w:fldCharType="end"/>
      </w:r>
      <w:r>
        <w:rPr>
          <w:rFonts w:hint="eastAsia" w:ascii="仿宋_GB2312" w:hAnsi="宋体" w:eastAsia="仿宋_GB2312"/>
          <w:color w:val="000000"/>
          <w:sz w:val="24"/>
          <w:szCs w:val="24"/>
        </w:rPr>
        <w:t>，邮件名称请注明“XX公司关于</w:t>
      </w:r>
      <w:r>
        <w:rPr>
          <w:rFonts w:hint="eastAsia" w:ascii="仿宋_GB2312" w:hAnsi="宋体" w:eastAsia="仿宋_GB2312"/>
          <w:sz w:val="24"/>
          <w:szCs w:val="24"/>
        </w:rPr>
        <w:t>济宁医学院20200929冷藏解剖实验台采购项目</w:t>
      </w:r>
      <w:r>
        <w:rPr>
          <w:rFonts w:hint="eastAsia" w:ascii="仿宋_GB2312" w:hAnsi="宋体" w:eastAsia="仿宋_GB2312"/>
          <w:sz w:val="24"/>
          <w:szCs w:val="24"/>
          <w:lang w:eastAsia="zh-CN"/>
        </w:rPr>
        <w:t>报价材料</w:t>
      </w:r>
      <w:r>
        <w:rPr>
          <w:rFonts w:hint="eastAsia" w:ascii="仿宋_GB2312" w:hAnsi="宋体" w:eastAsia="仿宋_GB2312"/>
          <w:color w:val="000000"/>
          <w:sz w:val="24"/>
          <w:szCs w:val="24"/>
        </w:rPr>
        <w:t>”。</w:t>
      </w:r>
    </w:p>
    <w:p>
      <w:pPr>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成交</w:t>
      </w:r>
      <w:r>
        <w:rPr>
          <w:rFonts w:hint="eastAsia" w:ascii="仿宋_GB2312" w:hAnsi="宋体" w:eastAsia="仿宋_GB2312"/>
          <w:color w:val="000000"/>
          <w:sz w:val="24"/>
          <w:szCs w:val="24"/>
        </w:rPr>
        <w:t>方式：满足参数，低价</w:t>
      </w:r>
      <w:r>
        <w:rPr>
          <w:rFonts w:hint="eastAsia" w:ascii="仿宋_GB2312" w:hAnsi="宋体" w:eastAsia="仿宋_GB2312"/>
          <w:color w:val="000000"/>
          <w:sz w:val="24"/>
          <w:szCs w:val="24"/>
          <w:lang w:val="en-US" w:eastAsia="zh-CN"/>
        </w:rPr>
        <w:t>成交</w:t>
      </w:r>
      <w:r>
        <w:rPr>
          <w:rFonts w:hint="eastAsia" w:ascii="仿宋_GB2312" w:hAnsi="宋体" w:eastAsia="仿宋_GB2312"/>
          <w:color w:val="000000"/>
          <w:sz w:val="24"/>
          <w:szCs w:val="24"/>
        </w:rPr>
        <w:t>。</w:t>
      </w:r>
    </w:p>
    <w:p>
      <w:pPr>
        <w:spacing w:line="360" w:lineRule="auto"/>
        <w:ind w:firstLine="480" w:firstLineChars="200"/>
        <w:rPr>
          <w:rFonts w:ascii="仿宋_GB2312" w:eastAsia="仿宋_GB2312"/>
          <w:sz w:val="24"/>
          <w:szCs w:val="24"/>
        </w:rPr>
      </w:pPr>
      <w:r>
        <w:rPr>
          <w:rFonts w:hint="eastAsia" w:ascii="仿宋_GB2312" w:hAnsi="宋体" w:eastAsia="仿宋_GB2312"/>
          <w:color w:val="000000"/>
          <w:sz w:val="24"/>
          <w:szCs w:val="24"/>
          <w:lang w:val="en-US" w:eastAsia="zh-CN"/>
        </w:rPr>
        <w:t>3</w:t>
      </w:r>
      <w:r>
        <w:rPr>
          <w:rFonts w:hint="eastAsia" w:ascii="仿宋_GB2312" w:hAnsi="宋体" w:eastAsia="仿宋_GB2312"/>
          <w:color w:val="000000"/>
          <w:sz w:val="24"/>
          <w:szCs w:val="24"/>
        </w:rPr>
        <w:t>、报价材料：由企业营</w:t>
      </w:r>
      <w:r>
        <w:rPr>
          <w:rFonts w:hint="eastAsia" w:ascii="仿宋_GB2312" w:eastAsia="仿宋_GB2312"/>
          <w:sz w:val="24"/>
          <w:szCs w:val="24"/>
        </w:rPr>
        <w:t>业执照复印件（加盖公章）、报价单（加盖公章）</w:t>
      </w:r>
      <w:r>
        <w:rPr>
          <w:rFonts w:hint="eastAsia" w:ascii="仿宋_GB2312" w:eastAsia="仿宋_GB2312"/>
          <w:sz w:val="24"/>
          <w:szCs w:val="24"/>
          <w:lang w:eastAsia="zh-CN"/>
        </w:rPr>
        <w:t>、联系人</w:t>
      </w:r>
      <w:r>
        <w:rPr>
          <w:rFonts w:hint="eastAsia" w:ascii="仿宋_GB2312" w:eastAsia="仿宋_GB2312"/>
          <w:sz w:val="24"/>
          <w:szCs w:val="24"/>
          <w:lang w:val="en-US" w:eastAsia="zh-CN"/>
        </w:rPr>
        <w:t>及联系方式等</w:t>
      </w:r>
      <w:r>
        <w:rPr>
          <w:rFonts w:hint="eastAsia" w:ascii="仿宋_GB2312" w:eastAsia="仿宋_GB2312"/>
          <w:sz w:val="24"/>
          <w:szCs w:val="24"/>
        </w:rPr>
        <w:t>组成，无论</w:t>
      </w:r>
      <w:r>
        <w:rPr>
          <w:rFonts w:hint="eastAsia" w:ascii="仿宋_GB2312" w:eastAsia="仿宋_GB2312"/>
          <w:sz w:val="24"/>
          <w:szCs w:val="24"/>
          <w:lang w:val="en-US" w:eastAsia="zh-CN"/>
        </w:rPr>
        <w:t>成交</w:t>
      </w:r>
      <w:r>
        <w:rPr>
          <w:rFonts w:hint="eastAsia" w:ascii="仿宋_GB2312" w:eastAsia="仿宋_GB2312"/>
          <w:sz w:val="24"/>
          <w:szCs w:val="24"/>
        </w:rPr>
        <w:t>与否，报价材料概不退还。</w:t>
      </w:r>
    </w:p>
    <w:p>
      <w:pPr>
        <w:spacing w:line="360" w:lineRule="auto"/>
        <w:ind w:firstLine="480" w:firstLineChars="200"/>
        <w:rPr>
          <w:rFonts w:ascii="仿宋_GB2312" w:eastAsia="仿宋_GB2312"/>
          <w:sz w:val="24"/>
          <w:szCs w:val="24"/>
        </w:rPr>
      </w:pPr>
      <w:r>
        <w:rPr>
          <w:rFonts w:hint="eastAsia" w:ascii="仿宋_GB2312" w:eastAsia="仿宋_GB2312"/>
          <w:b w:val="0"/>
          <w:bCs/>
          <w:sz w:val="24"/>
          <w:szCs w:val="24"/>
          <w:lang w:val="en-US" w:eastAsia="zh-CN"/>
        </w:rPr>
        <w:t>4</w:t>
      </w:r>
      <w:r>
        <w:rPr>
          <w:rFonts w:hint="eastAsia" w:ascii="仿宋_GB2312" w:eastAsia="仿宋_GB2312"/>
          <w:b w:val="0"/>
          <w:bCs/>
          <w:sz w:val="24"/>
          <w:szCs w:val="24"/>
        </w:rPr>
        <w:t>、项目联系人：</w:t>
      </w:r>
      <w:r>
        <w:rPr>
          <w:rFonts w:hint="eastAsia" w:ascii="仿宋_GB2312" w:eastAsia="仿宋_GB2312"/>
          <w:sz w:val="24"/>
          <w:szCs w:val="24"/>
        </w:rPr>
        <w:t>济宁医学院资产管理处招标办公室</w:t>
      </w:r>
    </w:p>
    <w:p>
      <w:pPr>
        <w:spacing w:line="360" w:lineRule="auto"/>
        <w:ind w:firstLine="2280" w:firstLineChars="950"/>
        <w:rPr>
          <w:rFonts w:hint="default" w:ascii="仿宋_GB2312" w:eastAsia="仿宋_GB2312"/>
          <w:sz w:val="24"/>
          <w:szCs w:val="24"/>
          <w:lang w:val="en-US" w:eastAsia="zh-CN"/>
        </w:rPr>
      </w:pPr>
      <w:r>
        <w:rPr>
          <w:rFonts w:hint="eastAsia" w:ascii="仿宋_GB2312" w:eastAsia="仿宋_GB2312"/>
          <w:sz w:val="24"/>
          <w:szCs w:val="24"/>
        </w:rPr>
        <w:t>王老师</w:t>
      </w:r>
      <w:r>
        <w:rPr>
          <w:rFonts w:ascii="仿宋_GB2312" w:eastAsia="仿宋_GB2312"/>
          <w:sz w:val="24"/>
          <w:szCs w:val="24"/>
        </w:rPr>
        <w:t xml:space="preserve"> 0537-36161</w:t>
      </w:r>
      <w:r>
        <w:rPr>
          <w:rFonts w:hint="eastAsia" w:ascii="仿宋_GB2312" w:eastAsia="仿宋_GB2312"/>
          <w:sz w:val="24"/>
          <w:szCs w:val="24"/>
          <w:lang w:val="en-US" w:eastAsia="zh-CN"/>
        </w:rPr>
        <w:t>33</w:t>
      </w:r>
    </w:p>
    <w:p>
      <w:pPr>
        <w:spacing w:line="360" w:lineRule="auto"/>
        <w:rPr>
          <w:rFonts w:hint="eastAsia" w:ascii="仿宋_GB2312" w:hAnsi="宋体" w:eastAsia="仿宋_GB2312"/>
          <w:color w:val="000000"/>
          <w:sz w:val="24"/>
          <w:szCs w:val="24"/>
        </w:rPr>
      </w:pPr>
    </w:p>
    <w:p>
      <w:pPr>
        <w:spacing w:line="360" w:lineRule="auto"/>
        <w:rPr>
          <w:rFonts w:hint="eastAsia" w:ascii="仿宋_GB2312" w:hAnsi="宋体" w:eastAsia="仿宋_GB2312"/>
          <w:color w:val="000000"/>
          <w:sz w:val="24"/>
          <w:szCs w:val="24"/>
        </w:rPr>
      </w:pPr>
    </w:p>
    <w:p>
      <w:pPr>
        <w:spacing w:line="360" w:lineRule="auto"/>
        <w:rPr>
          <w:rFonts w:hint="eastAsia" w:ascii="仿宋_GB2312" w:hAnsi="宋体" w:eastAsia="仿宋_GB2312"/>
          <w:color w:val="000000"/>
          <w:sz w:val="24"/>
          <w:szCs w:val="24"/>
        </w:rPr>
      </w:pPr>
    </w:p>
    <w:p>
      <w:pPr>
        <w:spacing w:line="360" w:lineRule="auto"/>
        <w:rPr>
          <w:rFonts w:hint="eastAsia" w:ascii="仿宋_GB2312" w:hAnsi="宋体" w:eastAsia="仿宋_GB2312"/>
          <w:color w:val="000000"/>
          <w:sz w:val="24"/>
          <w:szCs w:val="24"/>
        </w:rPr>
      </w:pPr>
    </w:p>
    <w:p>
      <w:pPr>
        <w:spacing w:line="360" w:lineRule="auto"/>
        <w:rPr>
          <w:rFonts w:hint="eastAsia" w:ascii="仿宋_GB2312" w:hAnsi="宋体" w:eastAsia="仿宋_GB2312"/>
          <w:color w:val="000000"/>
          <w:sz w:val="24"/>
          <w:szCs w:val="24"/>
        </w:rPr>
      </w:pPr>
    </w:p>
    <w:p>
      <w:pPr>
        <w:spacing w:line="360" w:lineRule="auto"/>
        <w:ind w:firstLine="1800" w:firstLineChars="750"/>
        <w:rPr>
          <w:rFonts w:ascii="仿宋_GB2312" w:eastAsia="仿宋_GB2312"/>
          <w:sz w:val="24"/>
          <w:szCs w:val="24"/>
        </w:rPr>
      </w:pPr>
    </w:p>
    <w:p>
      <w:pPr>
        <w:spacing w:line="360" w:lineRule="auto"/>
        <w:ind w:firstLine="6987" w:firstLineChars="2900"/>
        <w:rPr>
          <w:rFonts w:ascii="仿宋_GB2312" w:eastAsia="仿宋_GB2312"/>
          <w:b/>
          <w:sz w:val="24"/>
          <w:szCs w:val="24"/>
        </w:rPr>
      </w:pPr>
      <w:r>
        <w:rPr>
          <w:rFonts w:hint="eastAsia" w:ascii="仿宋_GB2312" w:eastAsia="仿宋_GB2312"/>
          <w:b/>
          <w:sz w:val="24"/>
          <w:szCs w:val="24"/>
        </w:rPr>
        <w:t>济宁医学院资产管理处</w:t>
      </w:r>
    </w:p>
    <w:p>
      <w:pPr>
        <w:spacing w:line="360" w:lineRule="auto"/>
        <w:ind w:firstLine="1807" w:firstLineChars="750"/>
        <w:rPr>
          <w:rFonts w:hint="eastAsia" w:ascii="仿宋_GB2312" w:eastAsia="仿宋_GB2312"/>
          <w:b/>
          <w:sz w:val="24"/>
          <w:szCs w:val="24"/>
          <w:lang w:val="en-US" w:eastAsia="zh-CN"/>
        </w:rPr>
      </w:pPr>
      <w:r>
        <w:rPr>
          <w:rFonts w:hint="eastAsia" w:ascii="仿宋_GB2312" w:eastAsia="仿宋_GB2312"/>
          <w:b/>
          <w:sz w:val="24"/>
          <w:szCs w:val="24"/>
        </w:rPr>
        <w:t xml:space="preserve">                                </w:t>
      </w:r>
      <w:r>
        <w:rPr>
          <w:rFonts w:hint="eastAsia" w:ascii="仿宋_GB2312" w:eastAsia="仿宋_GB2312"/>
          <w:b/>
          <w:sz w:val="24"/>
          <w:szCs w:val="24"/>
          <w:lang w:val="en-US" w:eastAsia="zh-CN"/>
        </w:rPr>
        <w:t xml:space="preserve">          </w:t>
      </w:r>
      <w:r>
        <w:rPr>
          <w:rFonts w:hint="eastAsia" w:ascii="仿宋_GB2312" w:eastAsia="仿宋_GB2312"/>
          <w:b/>
          <w:sz w:val="24"/>
          <w:szCs w:val="24"/>
        </w:rPr>
        <w:t xml:space="preserve">   </w:t>
      </w:r>
      <w:r>
        <w:rPr>
          <w:rFonts w:hint="eastAsia" w:ascii="仿宋_GB2312" w:eastAsia="仿宋_GB2312"/>
          <w:b/>
          <w:sz w:val="24"/>
          <w:szCs w:val="24"/>
          <w:lang w:val="en-US" w:eastAsia="zh-CN"/>
        </w:rPr>
        <w:t>2020年9月29日</w:t>
      </w:r>
    </w:p>
    <w:p>
      <w:pPr>
        <w:spacing w:line="360" w:lineRule="auto"/>
        <w:ind w:firstLine="1807" w:firstLineChars="750"/>
        <w:rPr>
          <w:rFonts w:hint="eastAsia" w:ascii="仿宋_GB2312" w:eastAsia="仿宋_GB2312"/>
          <w:b/>
          <w:sz w:val="24"/>
          <w:szCs w:val="24"/>
          <w:lang w:val="en-US" w:eastAsia="zh-CN"/>
        </w:rPr>
      </w:pPr>
    </w:p>
    <w:p>
      <w:pPr>
        <w:spacing w:line="360" w:lineRule="auto"/>
        <w:ind w:firstLine="1807" w:firstLineChars="750"/>
        <w:rPr>
          <w:rFonts w:hint="eastAsia" w:ascii="仿宋_GB2312" w:eastAsia="仿宋_GB2312"/>
          <w:b/>
          <w:sz w:val="24"/>
          <w:szCs w:val="24"/>
          <w:lang w:val="en-US" w:eastAsia="zh-CN"/>
        </w:rPr>
      </w:pPr>
    </w:p>
    <w:p>
      <w:pPr>
        <w:spacing w:line="360" w:lineRule="auto"/>
        <w:ind w:firstLine="1807" w:firstLineChars="750"/>
        <w:rPr>
          <w:rFonts w:hint="eastAsia" w:ascii="仿宋_GB2312" w:eastAsia="仿宋_GB2312"/>
          <w:b/>
          <w:sz w:val="24"/>
          <w:szCs w:val="24"/>
          <w:lang w:val="en-US" w:eastAsia="zh-CN"/>
        </w:rPr>
      </w:pPr>
    </w:p>
    <w:p>
      <w:pPr>
        <w:spacing w:line="360" w:lineRule="auto"/>
        <w:ind w:firstLine="1807" w:firstLineChars="750"/>
        <w:rPr>
          <w:rFonts w:hint="eastAsia" w:ascii="仿宋_GB2312" w:eastAsia="仿宋_GB2312"/>
          <w:b/>
          <w:sz w:val="24"/>
          <w:szCs w:val="24"/>
          <w:lang w:val="en-US" w:eastAsia="zh-CN"/>
        </w:rPr>
      </w:pPr>
    </w:p>
    <w:p>
      <w:pPr>
        <w:spacing w:line="360" w:lineRule="auto"/>
        <w:rPr>
          <w:rFonts w:hint="default" w:ascii="仿宋_GB2312" w:eastAsia="仿宋_GB2312"/>
          <w:b/>
          <w:sz w:val="24"/>
          <w:szCs w:val="24"/>
          <w:lang w:val="en-US" w:eastAsia="zh-CN"/>
        </w:rPr>
        <w:sectPr>
          <w:pgSz w:w="11906" w:h="16838"/>
          <w:pgMar w:top="1440" w:right="952" w:bottom="1440" w:left="952" w:header="851" w:footer="992" w:gutter="0"/>
          <w:cols w:space="425" w:num="1"/>
          <w:docGrid w:type="lines" w:linePitch="312" w:charSpace="0"/>
        </w:sectPr>
      </w:pPr>
    </w:p>
    <w:p>
      <w:pPr>
        <w:spacing w:line="360" w:lineRule="auto"/>
        <w:jc w:val="center"/>
        <w:rPr>
          <w:rFonts w:hint="eastAsia" w:ascii="仿宋_GB2312" w:eastAsia="仿宋_GB2312"/>
          <w:b/>
          <w:sz w:val="24"/>
          <w:szCs w:val="24"/>
          <w:vertAlign w:val="baseline"/>
          <w:lang w:val="en-US" w:eastAsia="zh-CN"/>
        </w:rPr>
      </w:pPr>
    </w:p>
    <w:tbl>
      <w:tblPr>
        <w:tblStyle w:val="6"/>
        <w:tblW w:w="14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57"/>
        <w:gridCol w:w="1197"/>
        <w:gridCol w:w="9970"/>
        <w:gridCol w:w="822"/>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1257" w:type="dxa"/>
          </w:tcPr>
          <w:p>
            <w:pPr>
              <w:spacing w:line="360" w:lineRule="auto"/>
              <w:jc w:val="center"/>
              <w:rPr>
                <w:rFonts w:hint="default" w:ascii="仿宋_GB2312" w:eastAsia="仿宋_GB2312"/>
                <w:b/>
                <w:sz w:val="24"/>
                <w:szCs w:val="24"/>
                <w:vertAlign w:val="baseline"/>
                <w:lang w:val="en-US" w:eastAsia="zh-CN"/>
              </w:rPr>
            </w:pPr>
            <w:r>
              <w:rPr>
                <w:rFonts w:hint="eastAsia" w:ascii="仿宋_GB2312" w:eastAsia="仿宋_GB2312"/>
                <w:b/>
                <w:sz w:val="24"/>
                <w:szCs w:val="24"/>
                <w:vertAlign w:val="baseline"/>
                <w:lang w:val="en-US" w:eastAsia="zh-CN"/>
              </w:rPr>
              <w:t>采购内容</w:t>
            </w:r>
          </w:p>
        </w:tc>
        <w:tc>
          <w:tcPr>
            <w:tcW w:w="1197" w:type="dxa"/>
          </w:tcPr>
          <w:p>
            <w:pPr>
              <w:spacing w:line="360" w:lineRule="auto"/>
              <w:jc w:val="center"/>
              <w:rPr>
                <w:rFonts w:hint="default" w:ascii="仿宋_GB2312" w:hAnsi="Calibri" w:eastAsia="仿宋_GB2312" w:cs="Times New Roman"/>
                <w:b/>
                <w:kern w:val="2"/>
                <w:sz w:val="24"/>
                <w:szCs w:val="24"/>
                <w:vertAlign w:val="baseline"/>
                <w:lang w:val="en-US" w:eastAsia="zh-CN" w:bidi="ar-SA"/>
              </w:rPr>
            </w:pPr>
            <w:r>
              <w:rPr>
                <w:rFonts w:hint="eastAsia" w:ascii="仿宋_GB2312" w:eastAsia="仿宋_GB2312"/>
                <w:b/>
                <w:sz w:val="24"/>
                <w:szCs w:val="24"/>
                <w:vertAlign w:val="baseline"/>
                <w:lang w:val="en-US" w:eastAsia="zh-CN"/>
              </w:rPr>
              <w:t>参考品牌</w:t>
            </w:r>
          </w:p>
        </w:tc>
        <w:tc>
          <w:tcPr>
            <w:tcW w:w="9970" w:type="dxa"/>
          </w:tcPr>
          <w:p>
            <w:pPr>
              <w:spacing w:line="360" w:lineRule="auto"/>
              <w:jc w:val="center"/>
              <w:rPr>
                <w:rFonts w:hint="default" w:ascii="仿宋_GB2312" w:hAnsi="Calibri" w:eastAsia="仿宋_GB2312" w:cs="Times New Roman"/>
                <w:b/>
                <w:kern w:val="2"/>
                <w:sz w:val="24"/>
                <w:szCs w:val="24"/>
                <w:vertAlign w:val="baseline"/>
                <w:lang w:val="en-US" w:eastAsia="zh-CN" w:bidi="ar-SA"/>
              </w:rPr>
            </w:pPr>
            <w:r>
              <w:rPr>
                <w:rFonts w:hint="eastAsia" w:ascii="仿宋_GB2312" w:eastAsia="仿宋_GB2312"/>
                <w:b/>
                <w:sz w:val="24"/>
                <w:szCs w:val="24"/>
                <w:vertAlign w:val="baseline"/>
                <w:lang w:val="en-US" w:eastAsia="zh-CN"/>
              </w:rPr>
              <w:t>技术参数</w:t>
            </w:r>
          </w:p>
        </w:tc>
        <w:tc>
          <w:tcPr>
            <w:tcW w:w="822" w:type="dxa"/>
          </w:tcPr>
          <w:p>
            <w:pPr>
              <w:spacing w:line="360" w:lineRule="auto"/>
              <w:jc w:val="center"/>
              <w:rPr>
                <w:rFonts w:hint="default" w:ascii="仿宋_GB2312" w:eastAsia="仿宋_GB2312"/>
                <w:b/>
                <w:sz w:val="24"/>
                <w:szCs w:val="24"/>
                <w:vertAlign w:val="baseline"/>
                <w:lang w:val="en-US" w:eastAsia="zh-CN"/>
              </w:rPr>
            </w:pPr>
            <w:r>
              <w:rPr>
                <w:rFonts w:hint="eastAsia" w:ascii="仿宋_GB2312" w:eastAsia="仿宋_GB2312"/>
                <w:b/>
                <w:sz w:val="24"/>
                <w:szCs w:val="24"/>
                <w:vertAlign w:val="baseline"/>
                <w:lang w:val="en-US" w:eastAsia="zh-CN"/>
              </w:rPr>
              <w:t>数量</w:t>
            </w:r>
          </w:p>
        </w:tc>
        <w:tc>
          <w:tcPr>
            <w:tcW w:w="1313" w:type="dxa"/>
          </w:tcPr>
          <w:p>
            <w:pPr>
              <w:spacing w:line="360" w:lineRule="auto"/>
              <w:jc w:val="center"/>
              <w:rPr>
                <w:rFonts w:hint="default" w:ascii="仿宋_GB2312" w:eastAsia="仿宋_GB2312"/>
                <w:b/>
                <w:sz w:val="24"/>
                <w:szCs w:val="24"/>
                <w:vertAlign w:val="baseline"/>
                <w:lang w:val="en-US" w:eastAsia="zh-CN"/>
              </w:rPr>
            </w:pPr>
            <w:r>
              <w:rPr>
                <w:rFonts w:hint="eastAsia" w:ascii="仿宋_GB2312" w:eastAsia="仿宋_GB2312"/>
                <w:b/>
                <w:sz w:val="24"/>
                <w:szCs w:val="24"/>
                <w:vertAlign w:val="baseline"/>
                <w:lang w:val="en-US" w:eastAsia="zh-CN"/>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608" w:hRule="atLeast"/>
          <w:jc w:val="center"/>
        </w:trPr>
        <w:tc>
          <w:tcPr>
            <w:tcW w:w="1257" w:type="dxa"/>
            <w:vAlign w:val="center"/>
          </w:tcPr>
          <w:p>
            <w:pPr>
              <w:spacing w:line="360" w:lineRule="auto"/>
              <w:jc w:val="center"/>
              <w:rPr>
                <w:rFonts w:hint="eastAsia"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电动升降温控冷藏解剖台</w:t>
            </w:r>
          </w:p>
        </w:tc>
        <w:tc>
          <w:tcPr>
            <w:tcW w:w="1197" w:type="dxa"/>
            <w:vAlign w:val="center"/>
          </w:tcPr>
          <w:p>
            <w:pPr>
              <w:spacing w:line="360" w:lineRule="auto"/>
              <w:jc w:val="center"/>
              <w:rPr>
                <w:rFonts w:hint="eastAsia"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上海康为</w:t>
            </w:r>
          </w:p>
          <w:p>
            <w:pPr>
              <w:spacing w:line="360" w:lineRule="auto"/>
              <w:jc w:val="center"/>
              <w:rPr>
                <w:rFonts w:hint="eastAsia"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CRK13381</w:t>
            </w:r>
          </w:p>
        </w:tc>
        <w:tc>
          <w:tcPr>
            <w:tcW w:w="9970" w:type="dxa"/>
            <w:vAlign w:val="center"/>
          </w:tcPr>
          <w:p>
            <w:pPr>
              <w:spacing w:line="240" w:lineRule="auto"/>
              <w:rPr>
                <w:rFonts w:hint="eastAsia" w:ascii="仿宋_GB2312" w:eastAsia="仿宋_GB2312"/>
                <w:b w:val="0"/>
                <w:bCs/>
                <w:sz w:val="22"/>
                <w:szCs w:val="22"/>
                <w:vertAlign w:val="baseline"/>
                <w:lang w:val="en-US" w:eastAsia="zh-CN"/>
              </w:rPr>
            </w:pPr>
            <w:r>
              <w:rPr>
                <w:rFonts w:hint="eastAsia" w:ascii="仿宋_GB2312" w:eastAsia="仿宋_GB2312"/>
                <w:b w:val="0"/>
                <w:bCs/>
                <w:sz w:val="22"/>
                <w:szCs w:val="22"/>
                <w:vertAlign w:val="baseline"/>
                <w:lang w:val="en-US" w:eastAsia="zh-CN"/>
              </w:rPr>
              <w:t>解剖台具有标本冷藏、解剖及净化等功能，四角齿轮螺柱传动装置，同步升降，动力均衡，使托板升降更平稳， 配置进口制冷压缩机，箱体为两层不锈钢板，中间聚氨酯高密发泡，台面与箱体结合部加有密封条，能有效保温。可加通风装置，有效消除标本的有害气体和甲醛造成的异味，确保标本的实用期和清新度。</w:t>
            </w:r>
          </w:p>
          <w:p>
            <w:pPr>
              <w:spacing w:line="240" w:lineRule="auto"/>
              <w:rPr>
                <w:rFonts w:hint="eastAsia" w:ascii="仿宋_GB2312" w:eastAsia="仿宋_GB2312"/>
                <w:b w:val="0"/>
                <w:bCs/>
                <w:sz w:val="22"/>
                <w:szCs w:val="22"/>
                <w:vertAlign w:val="baseline"/>
                <w:lang w:val="en-US" w:eastAsia="zh-CN"/>
              </w:rPr>
            </w:pPr>
            <w:r>
              <w:rPr>
                <w:rFonts w:hint="eastAsia" w:ascii="仿宋_GB2312" w:eastAsia="仿宋_GB2312"/>
                <w:b w:val="0"/>
                <w:bCs/>
                <w:sz w:val="22"/>
                <w:szCs w:val="22"/>
                <w:vertAlign w:val="baseline"/>
                <w:lang w:val="en-US" w:eastAsia="zh-CN"/>
              </w:rPr>
              <w:t>1、材质：采用韩国浦项优质不锈钢SUS304拉丝板。板厚：1.5mm；表面硬度：HV200；拉伸：Tensile Test Ts/Nmm2Min520；弯曲：180；规格：2100*750*840mm， 最低制冷温度：0-4℃，可调节设定，保鲜与冷冻两用；储藏箱尺寸：1950*680*430 mm；电源：AC220V/50hz；材料：内外箱体板材采用不锈钢SUS304。</w:t>
            </w:r>
          </w:p>
          <w:p>
            <w:pPr>
              <w:spacing w:line="240" w:lineRule="auto"/>
              <w:rPr>
                <w:rFonts w:hint="eastAsia" w:ascii="仿宋_GB2312" w:eastAsia="仿宋_GB2312"/>
                <w:b w:val="0"/>
                <w:bCs/>
                <w:sz w:val="22"/>
                <w:szCs w:val="22"/>
                <w:vertAlign w:val="baseline"/>
                <w:lang w:val="en-US" w:eastAsia="zh-CN"/>
              </w:rPr>
            </w:pPr>
            <w:r>
              <w:rPr>
                <w:rFonts w:hint="eastAsia" w:ascii="仿宋_GB2312" w:eastAsia="仿宋_GB2312"/>
                <w:b w:val="0"/>
                <w:bCs/>
                <w:sz w:val="22"/>
                <w:szCs w:val="22"/>
                <w:vertAlign w:val="baseline"/>
                <w:lang w:val="en-US" w:eastAsia="zh-CN"/>
              </w:rPr>
              <w:t>2、 台面有凹槽止口设计，与下台面紧密结合，防止福尔马林泄漏，台面可放下挂靠在解剖台侧面，台面模压成型。配有漏电保护装置，台面承重≥160kg，有效容积≥550L。</w:t>
            </w:r>
          </w:p>
          <w:p>
            <w:pPr>
              <w:spacing w:line="240" w:lineRule="auto"/>
              <w:rPr>
                <w:rFonts w:hint="eastAsia" w:ascii="仿宋_GB2312" w:eastAsia="仿宋_GB2312"/>
                <w:b w:val="0"/>
                <w:bCs/>
                <w:sz w:val="22"/>
                <w:szCs w:val="22"/>
                <w:vertAlign w:val="baseline"/>
                <w:lang w:val="en-US" w:eastAsia="zh-CN"/>
              </w:rPr>
            </w:pPr>
            <w:r>
              <w:rPr>
                <w:rFonts w:hint="eastAsia" w:ascii="仿宋_GB2312" w:eastAsia="仿宋_GB2312"/>
                <w:b w:val="0"/>
                <w:bCs/>
                <w:sz w:val="22"/>
                <w:szCs w:val="22"/>
                <w:vertAlign w:val="baseline"/>
                <w:lang w:val="en-US" w:eastAsia="zh-CN"/>
              </w:rPr>
              <w:t>3、 ★解剖台箱体分内外两层，中间形成通风通道，上口部分采用F25×50mm不锈钢管加强设计，抽风口带风量感应系统。放满福尔马林无直线变形；底侧部带有不锈钢放水阀门；外箱体底部与抽风口联接，上风口尺寸5×40mm条形状，模具冲压而成，上下两排离边框距离2mm；内外箱体间隔支承F25×50mm不锈钢方管，内箱体能保证尸体标本可完全浸泡；不锈钢专利型四柱联动升降系统支撑轴承位于内箱体内四角。传动同步，内箱体内侧带有标本上升引导</w:t>
            </w:r>
            <w:bookmarkStart w:id="0" w:name="_GoBack"/>
            <w:bookmarkEnd w:id="0"/>
            <w:r>
              <w:rPr>
                <w:rFonts w:hint="eastAsia" w:ascii="仿宋_GB2312" w:eastAsia="仿宋_GB2312"/>
                <w:b w:val="0"/>
                <w:bCs/>
                <w:sz w:val="22"/>
                <w:szCs w:val="22"/>
                <w:vertAlign w:val="baseline"/>
                <w:lang w:val="en-US" w:eastAsia="zh-CN"/>
              </w:rPr>
              <w:t xml:space="preserve">装置，保证畸形标本的升降顺利. </w:t>
            </w:r>
          </w:p>
          <w:p>
            <w:pPr>
              <w:spacing w:line="240" w:lineRule="auto"/>
              <w:rPr>
                <w:rFonts w:hint="eastAsia" w:ascii="仿宋_GB2312" w:eastAsia="仿宋_GB2312"/>
                <w:b w:val="0"/>
                <w:bCs/>
                <w:sz w:val="22"/>
                <w:szCs w:val="22"/>
                <w:vertAlign w:val="baseline"/>
                <w:lang w:val="en-US" w:eastAsia="zh-CN"/>
              </w:rPr>
            </w:pPr>
            <w:r>
              <w:rPr>
                <w:rFonts w:hint="eastAsia" w:ascii="仿宋_GB2312" w:eastAsia="仿宋_GB2312"/>
                <w:b w:val="0"/>
                <w:bCs/>
                <w:sz w:val="22"/>
                <w:szCs w:val="22"/>
                <w:vertAlign w:val="baseline"/>
                <w:lang w:val="en-US" w:eastAsia="zh-CN"/>
              </w:rPr>
              <w:t>4、 ★电动升降部分：</w:t>
            </w:r>
          </w:p>
          <w:p>
            <w:pPr>
              <w:spacing w:line="240" w:lineRule="auto"/>
              <w:rPr>
                <w:rFonts w:hint="eastAsia" w:ascii="仿宋_GB2312" w:eastAsia="仿宋_GB2312"/>
                <w:b w:val="0"/>
                <w:bCs/>
                <w:sz w:val="22"/>
                <w:szCs w:val="22"/>
                <w:vertAlign w:val="baseline"/>
                <w:lang w:val="en-US" w:eastAsia="zh-CN"/>
              </w:rPr>
            </w:pPr>
            <w:r>
              <w:rPr>
                <w:rFonts w:hint="eastAsia" w:ascii="仿宋_GB2312" w:eastAsia="仿宋_GB2312"/>
                <w:b w:val="0"/>
                <w:bCs/>
                <w:sz w:val="22"/>
                <w:szCs w:val="22"/>
                <w:vertAlign w:val="baseline"/>
                <w:lang w:val="en-US" w:eastAsia="zh-CN"/>
              </w:rPr>
              <w:t>4.1 解剖台采用下动力电动不锈钢齿轮专利型四柱联动升降系统升降同步以保证升降台面的平稳升降；电机限位装置，自动锁紧装置，设置于解剖台箱体底部与防腐保存液隔开；电动保险功能；升降台面可在任意位置升降和固定；动力部分在箱体外部采用齿轮链条式蜗轮杆电动传动机构，传动比3:1，伞齿轮为m=2，轴承d=12，四柱为Φ22mm，台面承重≥160kg；</w:t>
            </w:r>
          </w:p>
          <w:p>
            <w:pPr>
              <w:spacing w:line="240" w:lineRule="auto"/>
              <w:rPr>
                <w:rFonts w:hint="eastAsia" w:ascii="仿宋_GB2312" w:eastAsia="仿宋_GB2312"/>
                <w:b w:val="0"/>
                <w:bCs/>
                <w:sz w:val="22"/>
                <w:szCs w:val="22"/>
                <w:vertAlign w:val="baseline"/>
                <w:lang w:val="en-US" w:eastAsia="zh-CN"/>
              </w:rPr>
            </w:pPr>
            <w:r>
              <w:rPr>
                <w:rFonts w:hint="eastAsia" w:ascii="仿宋_GB2312" w:eastAsia="仿宋_GB2312"/>
                <w:b w:val="0"/>
                <w:bCs/>
                <w:sz w:val="22"/>
                <w:szCs w:val="22"/>
                <w:vertAlign w:val="baseline"/>
                <w:lang w:val="en-US" w:eastAsia="zh-CN"/>
              </w:rPr>
              <w:t>4.2控 制：电动+手动 遥控半径：≤200m</w:t>
            </w:r>
          </w:p>
          <w:p>
            <w:pPr>
              <w:spacing w:line="240" w:lineRule="auto"/>
              <w:rPr>
                <w:rFonts w:hint="eastAsia" w:ascii="仿宋_GB2312" w:eastAsia="仿宋_GB2312"/>
                <w:b w:val="0"/>
                <w:bCs/>
                <w:sz w:val="22"/>
                <w:szCs w:val="22"/>
                <w:vertAlign w:val="baseline"/>
                <w:lang w:val="en-US" w:eastAsia="zh-CN"/>
              </w:rPr>
            </w:pPr>
            <w:r>
              <w:rPr>
                <w:rFonts w:hint="eastAsia" w:ascii="仿宋_GB2312" w:eastAsia="仿宋_GB2312"/>
                <w:b w:val="0"/>
                <w:bCs/>
                <w:sz w:val="22"/>
                <w:szCs w:val="22"/>
                <w:vertAlign w:val="baseline"/>
                <w:lang w:val="en-US" w:eastAsia="zh-CN"/>
              </w:rPr>
              <w:t xml:space="preserve">    • 工作电压：AC220V/50Hz 工作温度：0℃～-20℃</w:t>
            </w:r>
          </w:p>
          <w:p>
            <w:pPr>
              <w:spacing w:line="240" w:lineRule="auto"/>
              <w:rPr>
                <w:rFonts w:hint="eastAsia" w:ascii="仿宋_GB2312" w:eastAsia="仿宋_GB2312"/>
                <w:b w:val="0"/>
                <w:bCs/>
                <w:sz w:val="22"/>
                <w:szCs w:val="22"/>
                <w:vertAlign w:val="baseline"/>
                <w:lang w:val="en-US" w:eastAsia="zh-CN"/>
              </w:rPr>
            </w:pPr>
            <w:r>
              <w:rPr>
                <w:rFonts w:hint="eastAsia" w:ascii="仿宋_GB2312" w:eastAsia="仿宋_GB2312"/>
                <w:b w:val="0"/>
                <w:bCs/>
                <w:sz w:val="22"/>
                <w:szCs w:val="22"/>
                <w:vertAlign w:val="baseline"/>
                <w:lang w:val="en-US" w:eastAsia="zh-CN"/>
              </w:rPr>
              <w:t xml:space="preserve">    • 有效容积：≥350L 最大输入功率: ≤350W</w:t>
            </w:r>
          </w:p>
          <w:p>
            <w:pPr>
              <w:spacing w:line="240" w:lineRule="auto"/>
              <w:rPr>
                <w:rFonts w:hint="eastAsia" w:ascii="仿宋_GB2312" w:eastAsia="仿宋_GB2312"/>
                <w:b w:val="0"/>
                <w:bCs/>
                <w:sz w:val="22"/>
                <w:szCs w:val="22"/>
                <w:vertAlign w:val="baseline"/>
                <w:lang w:val="en-US" w:eastAsia="zh-CN"/>
              </w:rPr>
            </w:pPr>
            <w:r>
              <w:rPr>
                <w:rFonts w:hint="eastAsia" w:ascii="仿宋_GB2312" w:eastAsia="仿宋_GB2312"/>
                <w:b w:val="0"/>
                <w:bCs/>
                <w:sz w:val="22"/>
                <w:szCs w:val="22"/>
                <w:vertAlign w:val="baseline"/>
                <w:lang w:val="en-US" w:eastAsia="zh-CN"/>
              </w:rPr>
              <w:t xml:space="preserve">    • 承载重量：≥160kg 平台有效行程：≥350mm</w:t>
            </w:r>
          </w:p>
          <w:p>
            <w:pPr>
              <w:spacing w:line="240" w:lineRule="auto"/>
              <w:rPr>
                <w:rFonts w:hint="eastAsia" w:ascii="仿宋_GB2312" w:eastAsia="仿宋_GB2312"/>
                <w:b w:val="0"/>
                <w:bCs/>
                <w:sz w:val="22"/>
                <w:szCs w:val="22"/>
                <w:vertAlign w:val="baseline"/>
                <w:lang w:val="en-US" w:eastAsia="zh-CN"/>
              </w:rPr>
            </w:pPr>
            <w:r>
              <w:rPr>
                <w:rFonts w:hint="eastAsia" w:ascii="仿宋_GB2312" w:eastAsia="仿宋_GB2312"/>
                <w:b w:val="0"/>
                <w:bCs/>
                <w:sz w:val="22"/>
                <w:szCs w:val="22"/>
                <w:vertAlign w:val="baseline"/>
                <w:lang w:val="en-US" w:eastAsia="zh-CN"/>
              </w:rPr>
              <w:t>4.3 电机传动系统完全位于储藏箱体外，解剖台内标本可放满液体完全浸泡。</w:t>
            </w:r>
          </w:p>
          <w:p>
            <w:pPr>
              <w:spacing w:line="240" w:lineRule="auto"/>
              <w:rPr>
                <w:rFonts w:hint="eastAsia" w:ascii="仿宋_GB2312" w:eastAsia="仿宋_GB2312"/>
                <w:b w:val="0"/>
                <w:bCs/>
                <w:sz w:val="24"/>
                <w:szCs w:val="24"/>
                <w:vertAlign w:val="baseline"/>
                <w:lang w:val="en-US" w:eastAsia="zh-CN"/>
              </w:rPr>
            </w:pPr>
            <w:r>
              <w:rPr>
                <w:rFonts w:hint="eastAsia" w:ascii="仿宋_GB2312" w:eastAsia="仿宋_GB2312"/>
                <w:b w:val="0"/>
                <w:bCs/>
                <w:sz w:val="22"/>
                <w:szCs w:val="22"/>
                <w:vertAlign w:val="baseline"/>
                <w:lang w:val="en-US" w:eastAsia="zh-CN"/>
              </w:rPr>
              <w:t>5、 冷藏系统：置于外箱体底部，制冷系统与传动部分有机结合，可自由设置冷冻及冷藏温度。制冷设备可以单独开启或者关闭，使用寿命为20年以上，配以数字温控系统，可精确控制箱体内的温度。</w:t>
            </w:r>
          </w:p>
        </w:tc>
        <w:tc>
          <w:tcPr>
            <w:tcW w:w="822" w:type="dxa"/>
            <w:vAlign w:val="center"/>
          </w:tcPr>
          <w:p>
            <w:pPr>
              <w:spacing w:line="360" w:lineRule="auto"/>
              <w:jc w:val="center"/>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1台</w:t>
            </w:r>
          </w:p>
        </w:tc>
        <w:tc>
          <w:tcPr>
            <w:tcW w:w="1313" w:type="dxa"/>
            <w:vAlign w:val="center"/>
          </w:tcPr>
          <w:p>
            <w:pPr>
              <w:spacing w:line="360" w:lineRule="auto"/>
              <w:jc w:val="center"/>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46000.00</w:t>
            </w:r>
          </w:p>
        </w:tc>
      </w:tr>
    </w:tbl>
    <w:p>
      <w:pPr>
        <w:spacing w:line="360" w:lineRule="auto"/>
        <w:rPr>
          <w:rFonts w:hint="default" w:ascii="仿宋_GB2312" w:eastAsia="仿宋_GB2312"/>
          <w:b/>
          <w:sz w:val="24"/>
          <w:szCs w:val="24"/>
          <w:lang w:val="en-US" w:eastAsia="zh-CN"/>
        </w:rPr>
      </w:pPr>
    </w:p>
    <w:sectPr>
      <w:pgSz w:w="16838" w:h="11906" w:orient="landscape"/>
      <w:pgMar w:top="952" w:right="1440" w:bottom="95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B214B"/>
    <w:rsid w:val="00003E34"/>
    <w:rsid w:val="00004C63"/>
    <w:rsid w:val="0000761C"/>
    <w:rsid w:val="000111A3"/>
    <w:rsid w:val="000169E0"/>
    <w:rsid w:val="000314C1"/>
    <w:rsid w:val="000645C6"/>
    <w:rsid w:val="00085812"/>
    <w:rsid w:val="00093E33"/>
    <w:rsid w:val="0009501E"/>
    <w:rsid w:val="000A28DD"/>
    <w:rsid w:val="000B036F"/>
    <w:rsid w:val="000B214B"/>
    <w:rsid w:val="000C2A36"/>
    <w:rsid w:val="000D4CD1"/>
    <w:rsid w:val="000F218F"/>
    <w:rsid w:val="000F695E"/>
    <w:rsid w:val="00136657"/>
    <w:rsid w:val="00140A3C"/>
    <w:rsid w:val="00141C85"/>
    <w:rsid w:val="0014294C"/>
    <w:rsid w:val="00154A72"/>
    <w:rsid w:val="00160D9A"/>
    <w:rsid w:val="00164336"/>
    <w:rsid w:val="00164F0F"/>
    <w:rsid w:val="001835EE"/>
    <w:rsid w:val="00186C00"/>
    <w:rsid w:val="00190270"/>
    <w:rsid w:val="001A5264"/>
    <w:rsid w:val="001B1021"/>
    <w:rsid w:val="001B332C"/>
    <w:rsid w:val="001C1356"/>
    <w:rsid w:val="001C5423"/>
    <w:rsid w:val="001C7C72"/>
    <w:rsid w:val="001D605C"/>
    <w:rsid w:val="001E02B9"/>
    <w:rsid w:val="001E3EC5"/>
    <w:rsid w:val="001F152B"/>
    <w:rsid w:val="00202F8D"/>
    <w:rsid w:val="00235C3F"/>
    <w:rsid w:val="00244602"/>
    <w:rsid w:val="0026771A"/>
    <w:rsid w:val="002678D1"/>
    <w:rsid w:val="002778BA"/>
    <w:rsid w:val="00295011"/>
    <w:rsid w:val="002D1AE6"/>
    <w:rsid w:val="002D38CD"/>
    <w:rsid w:val="002D7AFA"/>
    <w:rsid w:val="002F5125"/>
    <w:rsid w:val="00306807"/>
    <w:rsid w:val="003121D4"/>
    <w:rsid w:val="003541E7"/>
    <w:rsid w:val="0035596F"/>
    <w:rsid w:val="003564C8"/>
    <w:rsid w:val="003638F3"/>
    <w:rsid w:val="0039256F"/>
    <w:rsid w:val="00395B7C"/>
    <w:rsid w:val="003978BE"/>
    <w:rsid w:val="003A2A85"/>
    <w:rsid w:val="003A33E5"/>
    <w:rsid w:val="003B0BE1"/>
    <w:rsid w:val="003B2B73"/>
    <w:rsid w:val="003B7A29"/>
    <w:rsid w:val="003D03D0"/>
    <w:rsid w:val="003E6025"/>
    <w:rsid w:val="003E6B7F"/>
    <w:rsid w:val="00402585"/>
    <w:rsid w:val="00411219"/>
    <w:rsid w:val="00413DF1"/>
    <w:rsid w:val="004238C2"/>
    <w:rsid w:val="00461C66"/>
    <w:rsid w:val="00467236"/>
    <w:rsid w:val="0047530C"/>
    <w:rsid w:val="004779F6"/>
    <w:rsid w:val="00481E92"/>
    <w:rsid w:val="004A19D2"/>
    <w:rsid w:val="004A3A7B"/>
    <w:rsid w:val="004B6CB4"/>
    <w:rsid w:val="004E4F12"/>
    <w:rsid w:val="004F4D96"/>
    <w:rsid w:val="00531BCA"/>
    <w:rsid w:val="00542F21"/>
    <w:rsid w:val="00576A50"/>
    <w:rsid w:val="00590B0F"/>
    <w:rsid w:val="00591A9E"/>
    <w:rsid w:val="005C1CBF"/>
    <w:rsid w:val="005D2849"/>
    <w:rsid w:val="005E7ED9"/>
    <w:rsid w:val="005F5B2B"/>
    <w:rsid w:val="005F6F78"/>
    <w:rsid w:val="0060461F"/>
    <w:rsid w:val="00614707"/>
    <w:rsid w:val="006147E7"/>
    <w:rsid w:val="00646C78"/>
    <w:rsid w:val="00653CCD"/>
    <w:rsid w:val="006611CA"/>
    <w:rsid w:val="0066137B"/>
    <w:rsid w:val="00666D72"/>
    <w:rsid w:val="00674F17"/>
    <w:rsid w:val="00682AC9"/>
    <w:rsid w:val="00694BF6"/>
    <w:rsid w:val="006A3D3A"/>
    <w:rsid w:val="006A60B3"/>
    <w:rsid w:val="006A73BF"/>
    <w:rsid w:val="006D0424"/>
    <w:rsid w:val="006D04FD"/>
    <w:rsid w:val="006D4099"/>
    <w:rsid w:val="006E3FA9"/>
    <w:rsid w:val="006F4099"/>
    <w:rsid w:val="00714FF4"/>
    <w:rsid w:val="00727265"/>
    <w:rsid w:val="00735850"/>
    <w:rsid w:val="007462BB"/>
    <w:rsid w:val="00751633"/>
    <w:rsid w:val="0076232C"/>
    <w:rsid w:val="007770D8"/>
    <w:rsid w:val="007866B5"/>
    <w:rsid w:val="007B2BC0"/>
    <w:rsid w:val="007B3568"/>
    <w:rsid w:val="007B3AA6"/>
    <w:rsid w:val="007B5CDB"/>
    <w:rsid w:val="007D4B7B"/>
    <w:rsid w:val="007E457C"/>
    <w:rsid w:val="008239E1"/>
    <w:rsid w:val="008243B6"/>
    <w:rsid w:val="00831C51"/>
    <w:rsid w:val="00840CCD"/>
    <w:rsid w:val="008421A3"/>
    <w:rsid w:val="00843E90"/>
    <w:rsid w:val="00853C76"/>
    <w:rsid w:val="008540C7"/>
    <w:rsid w:val="00860D1B"/>
    <w:rsid w:val="00863F28"/>
    <w:rsid w:val="00883BB1"/>
    <w:rsid w:val="00891CCB"/>
    <w:rsid w:val="00894826"/>
    <w:rsid w:val="008950F7"/>
    <w:rsid w:val="008A02C1"/>
    <w:rsid w:val="008B127E"/>
    <w:rsid w:val="008C66CF"/>
    <w:rsid w:val="008D6D0F"/>
    <w:rsid w:val="008E3928"/>
    <w:rsid w:val="008F13A1"/>
    <w:rsid w:val="009036B9"/>
    <w:rsid w:val="00913460"/>
    <w:rsid w:val="00913D21"/>
    <w:rsid w:val="00921E14"/>
    <w:rsid w:val="00933A26"/>
    <w:rsid w:val="0094356D"/>
    <w:rsid w:val="009565D2"/>
    <w:rsid w:val="00962104"/>
    <w:rsid w:val="00985124"/>
    <w:rsid w:val="009A705B"/>
    <w:rsid w:val="009D0CFF"/>
    <w:rsid w:val="009E7140"/>
    <w:rsid w:val="009F5F0B"/>
    <w:rsid w:val="009F6F76"/>
    <w:rsid w:val="00A174D7"/>
    <w:rsid w:val="00A27AC4"/>
    <w:rsid w:val="00A36E9A"/>
    <w:rsid w:val="00A57D9D"/>
    <w:rsid w:val="00A70C37"/>
    <w:rsid w:val="00A71FCE"/>
    <w:rsid w:val="00A86CE5"/>
    <w:rsid w:val="00A970D3"/>
    <w:rsid w:val="00AA021E"/>
    <w:rsid w:val="00AA15F1"/>
    <w:rsid w:val="00AA7CA2"/>
    <w:rsid w:val="00AC558F"/>
    <w:rsid w:val="00AD79B7"/>
    <w:rsid w:val="00AE272A"/>
    <w:rsid w:val="00B0072D"/>
    <w:rsid w:val="00B029F3"/>
    <w:rsid w:val="00B02A19"/>
    <w:rsid w:val="00B111C0"/>
    <w:rsid w:val="00B13A19"/>
    <w:rsid w:val="00B14F7A"/>
    <w:rsid w:val="00B24B91"/>
    <w:rsid w:val="00B30F89"/>
    <w:rsid w:val="00B35166"/>
    <w:rsid w:val="00B379C3"/>
    <w:rsid w:val="00B50BF8"/>
    <w:rsid w:val="00B579F2"/>
    <w:rsid w:val="00B63619"/>
    <w:rsid w:val="00B651A4"/>
    <w:rsid w:val="00B80954"/>
    <w:rsid w:val="00B82412"/>
    <w:rsid w:val="00B839A6"/>
    <w:rsid w:val="00B90635"/>
    <w:rsid w:val="00B93C07"/>
    <w:rsid w:val="00BA319F"/>
    <w:rsid w:val="00BA60D7"/>
    <w:rsid w:val="00BD58A3"/>
    <w:rsid w:val="00BD750D"/>
    <w:rsid w:val="00BE03E3"/>
    <w:rsid w:val="00BE187F"/>
    <w:rsid w:val="00BE25EF"/>
    <w:rsid w:val="00C0092F"/>
    <w:rsid w:val="00C14EA6"/>
    <w:rsid w:val="00C50FFB"/>
    <w:rsid w:val="00C53F17"/>
    <w:rsid w:val="00C55B83"/>
    <w:rsid w:val="00C64C7F"/>
    <w:rsid w:val="00C85E1C"/>
    <w:rsid w:val="00C916FF"/>
    <w:rsid w:val="00C936F4"/>
    <w:rsid w:val="00CA2046"/>
    <w:rsid w:val="00CA7BD9"/>
    <w:rsid w:val="00CF3135"/>
    <w:rsid w:val="00D00174"/>
    <w:rsid w:val="00D207BD"/>
    <w:rsid w:val="00D60765"/>
    <w:rsid w:val="00D6233C"/>
    <w:rsid w:val="00D75D75"/>
    <w:rsid w:val="00D84413"/>
    <w:rsid w:val="00D86DCE"/>
    <w:rsid w:val="00DA7598"/>
    <w:rsid w:val="00DB37DB"/>
    <w:rsid w:val="00DE268B"/>
    <w:rsid w:val="00E04704"/>
    <w:rsid w:val="00E07487"/>
    <w:rsid w:val="00E07799"/>
    <w:rsid w:val="00E14C1A"/>
    <w:rsid w:val="00E312FF"/>
    <w:rsid w:val="00E31D2E"/>
    <w:rsid w:val="00E33A2B"/>
    <w:rsid w:val="00E400D7"/>
    <w:rsid w:val="00E41D91"/>
    <w:rsid w:val="00E534FC"/>
    <w:rsid w:val="00E64242"/>
    <w:rsid w:val="00E649C9"/>
    <w:rsid w:val="00E834B4"/>
    <w:rsid w:val="00E84E36"/>
    <w:rsid w:val="00E87BA2"/>
    <w:rsid w:val="00EB0956"/>
    <w:rsid w:val="00EC09DF"/>
    <w:rsid w:val="00EC5989"/>
    <w:rsid w:val="00ED2D13"/>
    <w:rsid w:val="00ED4DB7"/>
    <w:rsid w:val="00ED737D"/>
    <w:rsid w:val="00EE45E4"/>
    <w:rsid w:val="00EF0D21"/>
    <w:rsid w:val="00F04586"/>
    <w:rsid w:val="00F317AF"/>
    <w:rsid w:val="00F323A3"/>
    <w:rsid w:val="00F53715"/>
    <w:rsid w:val="00F605FD"/>
    <w:rsid w:val="00F613EC"/>
    <w:rsid w:val="00F61D57"/>
    <w:rsid w:val="00F754D2"/>
    <w:rsid w:val="00F928C1"/>
    <w:rsid w:val="00F97E42"/>
    <w:rsid w:val="00FA127D"/>
    <w:rsid w:val="00FB06BA"/>
    <w:rsid w:val="00FC177C"/>
    <w:rsid w:val="00FC6FFF"/>
    <w:rsid w:val="00FD1197"/>
    <w:rsid w:val="00FD5651"/>
    <w:rsid w:val="00FE1CD0"/>
    <w:rsid w:val="00FF22B9"/>
    <w:rsid w:val="044F2269"/>
    <w:rsid w:val="060A1A72"/>
    <w:rsid w:val="065D3AE0"/>
    <w:rsid w:val="08632849"/>
    <w:rsid w:val="0A410AA8"/>
    <w:rsid w:val="0B4405CA"/>
    <w:rsid w:val="0B6D5B92"/>
    <w:rsid w:val="0E665902"/>
    <w:rsid w:val="0ED95E63"/>
    <w:rsid w:val="11FB39F9"/>
    <w:rsid w:val="177A595C"/>
    <w:rsid w:val="17A9193B"/>
    <w:rsid w:val="18712565"/>
    <w:rsid w:val="18AA659A"/>
    <w:rsid w:val="1D5206C1"/>
    <w:rsid w:val="1F3D1423"/>
    <w:rsid w:val="219E531A"/>
    <w:rsid w:val="27C5478D"/>
    <w:rsid w:val="2A5F204A"/>
    <w:rsid w:val="2AEA117B"/>
    <w:rsid w:val="2B380E71"/>
    <w:rsid w:val="30574AE1"/>
    <w:rsid w:val="30747E99"/>
    <w:rsid w:val="322C5D05"/>
    <w:rsid w:val="35F81EFA"/>
    <w:rsid w:val="368B7D65"/>
    <w:rsid w:val="37E613D9"/>
    <w:rsid w:val="385B5A68"/>
    <w:rsid w:val="3CE943BF"/>
    <w:rsid w:val="40C9125B"/>
    <w:rsid w:val="41F52F78"/>
    <w:rsid w:val="45462CF5"/>
    <w:rsid w:val="46A5427C"/>
    <w:rsid w:val="46AF1CFF"/>
    <w:rsid w:val="47D26812"/>
    <w:rsid w:val="488956C1"/>
    <w:rsid w:val="49AE3FD6"/>
    <w:rsid w:val="4BDF7063"/>
    <w:rsid w:val="4CB40376"/>
    <w:rsid w:val="50F269A0"/>
    <w:rsid w:val="527D2064"/>
    <w:rsid w:val="53320378"/>
    <w:rsid w:val="55375F2E"/>
    <w:rsid w:val="573108AE"/>
    <w:rsid w:val="574700BC"/>
    <w:rsid w:val="59973ED7"/>
    <w:rsid w:val="5FB31016"/>
    <w:rsid w:val="631527DD"/>
    <w:rsid w:val="68A439BA"/>
    <w:rsid w:val="701B21F2"/>
    <w:rsid w:val="71266FA7"/>
    <w:rsid w:val="712E141F"/>
    <w:rsid w:val="71BD6B77"/>
    <w:rsid w:val="723B56D4"/>
    <w:rsid w:val="73847179"/>
    <w:rsid w:val="74993FEE"/>
    <w:rsid w:val="75EA3398"/>
    <w:rsid w:val="7EC26E0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semiHidden/>
    <w:qFormat/>
    <w:uiPriority w:val="99"/>
    <w:rPr>
      <w:rFonts w:cs="Times New Roman"/>
      <w:color w:val="555555"/>
      <w:sz w:val="18"/>
      <w:szCs w:val="18"/>
      <w:u w:val="none"/>
    </w:rPr>
  </w:style>
  <w:style w:type="paragraph" w:styleId="9">
    <w:name w:val="List Paragraph"/>
    <w:basedOn w:val="1"/>
    <w:qFormat/>
    <w:uiPriority w:val="99"/>
    <w:pPr>
      <w:ind w:firstLine="420" w:firstLineChars="200"/>
    </w:pPr>
  </w:style>
  <w:style w:type="character" w:customStyle="1" w:styleId="10">
    <w:name w:val="日期 Char"/>
    <w:link w:val="2"/>
    <w:semiHidden/>
    <w:qFormat/>
    <w:locked/>
    <w:uiPriority w:val="99"/>
    <w:rPr>
      <w:rFonts w:cs="Times New Roman"/>
    </w:rPr>
  </w:style>
  <w:style w:type="character" w:customStyle="1" w:styleId="11">
    <w:name w:val="页眉 Char"/>
    <w:basedOn w:val="7"/>
    <w:link w:val="4"/>
    <w:qFormat/>
    <w:uiPriority w:val="99"/>
    <w:rPr>
      <w:kern w:val="2"/>
      <w:sz w:val="18"/>
      <w:szCs w:val="18"/>
    </w:rPr>
  </w:style>
  <w:style w:type="character" w:customStyle="1" w:styleId="12">
    <w:name w:val="页脚 Char"/>
    <w:basedOn w:val="7"/>
    <w:link w:val="3"/>
    <w:qFormat/>
    <w:uiPriority w:val="99"/>
    <w:rPr>
      <w:kern w:val="2"/>
      <w:sz w:val="18"/>
      <w:szCs w:val="18"/>
    </w:rPr>
  </w:style>
  <w:style w:type="character" w:customStyle="1" w:styleId="13">
    <w:name w:val="font01"/>
    <w:basedOn w:val="7"/>
    <w:qFormat/>
    <w:uiPriority w:val="0"/>
    <w:rPr>
      <w:rFonts w:hint="eastAsia" w:ascii="宋体" w:hAnsi="宋体" w:eastAsia="宋体" w:cs="宋体"/>
      <w:color w:val="000000"/>
      <w:sz w:val="24"/>
      <w:szCs w:val="24"/>
      <w:u w:val="none"/>
    </w:rPr>
  </w:style>
  <w:style w:type="character" w:customStyle="1" w:styleId="14">
    <w:name w:val="font41"/>
    <w:basedOn w:val="7"/>
    <w:qFormat/>
    <w:uiPriority w:val="0"/>
    <w:rPr>
      <w:rFonts w:hint="default" w:ascii="Times New Roman" w:hAnsi="Times New Roman" w:cs="Times New Roman"/>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character" w:customStyle="1" w:styleId="16">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79F44-40C8-4146-9DBC-7B104E44D14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110</Words>
  <Characters>632</Characters>
  <Lines>5</Lines>
  <Paragraphs>1</Paragraphs>
  <TotalTime>12</TotalTime>
  <ScaleCrop>false</ScaleCrop>
  <LinksUpToDate>false</LinksUpToDate>
  <CharactersWithSpaces>741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2015-03-25T01:35:00Z</dcterms:created>
  <dc:creator>User</dc:creator>
  <cp:lastModifiedBy>历久弥新</cp:lastModifiedBy>
  <cp:lastPrinted>2020-09-08T09:35:00Z</cp:lastPrinted>
  <dcterms:modified xsi:type="dcterms:W3CDTF">2020-09-29T02:02:23Z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