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0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济宁医学院20260113太白湖校区餐厅双眼灶询价采购</w:t>
      </w:r>
      <w:r>
        <w:rPr>
          <w:rFonts w:hint="eastAsia" w:ascii="黑体" w:eastAsia="黑体"/>
          <w:b/>
          <w:sz w:val="36"/>
          <w:szCs w:val="36"/>
          <w:lang w:eastAsia="zh-CN"/>
        </w:rPr>
        <w:t>公告</w:t>
      </w:r>
    </w:p>
    <w:p w14:paraId="13C84344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FC53577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工作需要，我校太白湖校区梅园餐厅需购置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5台双眼灶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7C4EA02B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6312CC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2、产品规格要求、采购数量及采购预算</w:t>
      </w:r>
    </w:p>
    <w:p w14:paraId="33C1471C">
      <w:pPr>
        <w:spacing w:line="360" w:lineRule="auto"/>
        <w:ind w:firstLine="723" w:firstLineChars="300"/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eastAsia="zh-CN"/>
        </w:rPr>
        <w:t>产品名称、规格、技术参数、单位、数量详见“附件”。</w:t>
      </w:r>
    </w:p>
    <w:p w14:paraId="64729F2D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采购预算：人民币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24500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元。报价不得超过采购预算，否则按无效报价处理。</w:t>
      </w:r>
    </w:p>
    <w:p w14:paraId="31531B3E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日，中午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2：00。</w:t>
      </w:r>
    </w:p>
    <w:p w14:paraId="0C50B8A2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72DCC2C4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供应商提供送货安装、调试服务，报价需包含货物运输、安装、调试、税金等一切费用，采购人不再因此支付任何费用。</w:t>
      </w:r>
    </w:p>
    <w:p w14:paraId="38BE8B6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（2）结算方式：货到安装调试完毕并验收合格后，供应商向采购人出具真实有效的普通发票，采购人向供应商支付货物全款。</w:t>
      </w:r>
    </w:p>
    <w:p w14:paraId="5B83F79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3）供应商需保证按照采购人指定的时间、地点供货安装，供应商承担运费。</w:t>
      </w:r>
    </w:p>
    <w:p w14:paraId="0240E238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供应商自行制作报价单电子版后于报价截止时间前发电子邮件至jnmczbb@126.com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济宁医学院20260113太白湖校区餐厅双眼灶询价采购项目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79B368D8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4、技术咨询：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谷</w:t>
      </w:r>
      <w:r>
        <w:rPr>
          <w:rFonts w:hint="eastAsia" w:ascii="仿宋_GB2312" w:eastAsia="仿宋_GB2312"/>
          <w:bCs/>
          <w:sz w:val="24"/>
          <w:szCs w:val="24"/>
        </w:rPr>
        <w:t>老师（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0537-3616185</w:t>
      </w:r>
      <w:r>
        <w:rPr>
          <w:rFonts w:hint="eastAsia" w:ascii="仿宋_GB2312" w:eastAsia="仿宋_GB2312"/>
          <w:bCs/>
          <w:sz w:val="24"/>
          <w:szCs w:val="24"/>
        </w:rPr>
        <w:t>）</w:t>
      </w:r>
    </w:p>
    <w:p w14:paraId="74C0FD70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5、项目报价联系人：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3000" w:firstLineChars="12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白</w:t>
      </w:r>
      <w:r>
        <w:rPr>
          <w:rFonts w:hint="eastAsia" w:ascii="仿宋_GB2312" w:eastAsia="仿宋_GB2312"/>
          <w:sz w:val="24"/>
          <w:szCs w:val="24"/>
        </w:rPr>
        <w:t>老师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 w14:paraId="71C05B63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68F6E32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21C07344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5E55F5BA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69050D7A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34DB5CA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01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13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tbl>
      <w:tblPr>
        <w:tblW w:w="14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10"/>
        <w:gridCol w:w="1320"/>
        <w:gridCol w:w="4320"/>
        <w:gridCol w:w="840"/>
        <w:gridCol w:w="765"/>
        <w:gridCol w:w="1230"/>
        <w:gridCol w:w="1185"/>
        <w:gridCol w:w="1080"/>
        <w:gridCol w:w="1080"/>
      </w:tblGrid>
      <w:tr w14:paraId="23C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45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  <w:p w14:paraId="108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济宁医学院采购产品清单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FB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47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4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规格、技术参数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质保期</w:t>
            </w:r>
          </w:p>
        </w:tc>
      </w:tr>
      <w:tr w14:paraId="10FA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双眼灶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1800x1000x800；·304单面磨砂不锈钢板；·整体炉面、水围基≥1.2mm,前面板、侧板、背板≥1.0mm;·炉架用40*40*3.5mm国标角铁；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·炉膛用≥2.0mm冷轧钢板，双层防锈处理；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·炉架用40*40*3.5mm角铁；·配4"节能环保炉头，电子点火/一键式/熄火保护；·配370W/220v静音、防水、铝外壳风机；·风管采用国标镀锌管及配套管件;·铜制气阀、水阀、电磁阀2W-20/220V/高温，水龙头；·配∽ 48*4mm可调式通腿、外套∽51*0.55mm不锈钢圆管；·尾撑配置10寸全不锈钢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B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DA2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31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D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备注：以上报价含税、安装调试及运输费用等，采购方不再因此支付任何费用。</w:t>
            </w:r>
          </w:p>
        </w:tc>
      </w:tr>
      <w:tr w14:paraId="262B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2B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公司名称（盖章）：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6F2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FEA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BD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8F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D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EF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25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B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AFA9D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F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84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FDA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4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F8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8F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D1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A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06A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E3B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172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61F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2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8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D5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71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45DCD2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7423519"/>
    <w:rsid w:val="08632849"/>
    <w:rsid w:val="08BB5B7A"/>
    <w:rsid w:val="0A410AA8"/>
    <w:rsid w:val="0B4405CA"/>
    <w:rsid w:val="0B6D5B92"/>
    <w:rsid w:val="0E665902"/>
    <w:rsid w:val="0EBE4994"/>
    <w:rsid w:val="0ED95E63"/>
    <w:rsid w:val="11BB325E"/>
    <w:rsid w:val="11FB39F9"/>
    <w:rsid w:val="138F12B4"/>
    <w:rsid w:val="145409E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3E104FD"/>
    <w:rsid w:val="27C5478D"/>
    <w:rsid w:val="2A5F204A"/>
    <w:rsid w:val="2AEA117B"/>
    <w:rsid w:val="2B380E71"/>
    <w:rsid w:val="2D501EF8"/>
    <w:rsid w:val="2DE57862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C10CA7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714DDE"/>
    <w:rsid w:val="4BDF7063"/>
    <w:rsid w:val="4CB40376"/>
    <w:rsid w:val="4EE94419"/>
    <w:rsid w:val="50F269A0"/>
    <w:rsid w:val="527D2064"/>
    <w:rsid w:val="53320378"/>
    <w:rsid w:val="55375F2E"/>
    <w:rsid w:val="573108AE"/>
    <w:rsid w:val="574700BC"/>
    <w:rsid w:val="586649A7"/>
    <w:rsid w:val="59973ED7"/>
    <w:rsid w:val="5D7B3644"/>
    <w:rsid w:val="5F2B6F9C"/>
    <w:rsid w:val="5FB31016"/>
    <w:rsid w:val="631527DD"/>
    <w:rsid w:val="666876EC"/>
    <w:rsid w:val="686E699A"/>
    <w:rsid w:val="68A439BA"/>
    <w:rsid w:val="6AF249EA"/>
    <w:rsid w:val="6BA92052"/>
    <w:rsid w:val="701B21F2"/>
    <w:rsid w:val="711B258D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788</Words>
  <Characters>854</Characters>
  <Lines>7</Lines>
  <Paragraphs>2</Paragraphs>
  <TotalTime>9</TotalTime>
  <ScaleCrop>false</ScaleCrop>
  <LinksUpToDate>false</LinksUpToDate>
  <CharactersWithSpaces>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2026-01-13T02:06:28Z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