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黑体" w:cs="Arial"/>
          <w:b/>
          <w:sz w:val="40"/>
          <w:szCs w:val="40"/>
          <w:lang w:eastAsia="zh-CN"/>
        </w:rPr>
      </w:pPr>
      <w:r>
        <w:rPr>
          <w:rFonts w:hint="eastAsia" w:ascii="宋体" w:hAnsi="宋体" w:eastAsia="黑体" w:cs="Arial"/>
          <w:b/>
          <w:sz w:val="40"/>
          <w:szCs w:val="40"/>
          <w:lang w:eastAsia="zh-CN"/>
        </w:rPr>
        <w:t>济宁医学院太白湖校区物流快递服务中心建设项目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24"/>
          <w:lang w:eastAsia="zh-CN"/>
        </w:rPr>
        <w:t>济宁医学院太白湖校区物流快递服务中心建设项目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一、项目基本情况</w:t>
      </w:r>
    </w:p>
    <w:p>
      <w:pPr>
        <w:pStyle w:val="6"/>
        <w:spacing w:line="440" w:lineRule="exac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  <w:lang w:eastAsia="zh-CN"/>
        </w:rPr>
        <w:t>济宁医学院太白湖校区物流快递服务中心建设项目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2、项目编号：</w:t>
      </w:r>
      <w:r>
        <w:rPr>
          <w:rFonts w:hint="eastAsia" w:ascii="仿宋" w:hAnsi="仿宋" w:eastAsia="仿宋" w:cs="仿宋"/>
          <w:szCs w:val="24"/>
          <w:lang w:eastAsia="zh-CN"/>
        </w:rPr>
        <w:t>JYKL-2022-0101</w:t>
      </w:r>
      <w:bookmarkStart w:id="1" w:name="_GoBack"/>
      <w:bookmarkEnd w:id="1"/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本项目为</w:t>
      </w:r>
      <w:r>
        <w:rPr>
          <w:rFonts w:hint="eastAsia" w:ascii="仿宋" w:hAnsi="仿宋" w:eastAsia="仿宋" w:cs="仿宋"/>
          <w:szCs w:val="24"/>
          <w:lang w:eastAsia="zh-CN"/>
        </w:rPr>
        <w:t>济宁医学院太白湖校区物流快递服务中心建设项目</w:t>
      </w:r>
      <w:r>
        <w:rPr>
          <w:rFonts w:hint="eastAsia" w:ascii="仿宋" w:hAnsi="仿宋" w:eastAsia="仿宋" w:cs="仿宋"/>
          <w:szCs w:val="24"/>
        </w:rPr>
        <w:t>，具体内容详见第四部分项目说明。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</w:t>
      </w:r>
    </w:p>
    <w:bookmarkEnd w:id="0"/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二、供应商的资格要求：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ascii="仿宋" w:hAnsi="仿宋" w:eastAsia="仿宋"/>
          <w:sz w:val="24"/>
        </w:rPr>
        <w:t>1、在中国境内注册，符合《中华人民共和国政府采购法》第22条之规定；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2、具备有效的营业执照、税务登记证、组织机构代码证(或三证合一的营业执照)；）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  <w:lang w:val="en-US" w:eastAsia="zh-CN"/>
        </w:rPr>
        <w:t>3、</w:t>
      </w:r>
      <w:r>
        <w:rPr>
          <w:rStyle w:val="7"/>
          <w:rFonts w:ascii="仿宋" w:hAnsi="仿宋" w:eastAsia="仿宋"/>
          <w:sz w:val="24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ascii="仿宋" w:hAnsi="仿宋" w:eastAsia="仿宋"/>
          <w:sz w:val="24"/>
        </w:rPr>
        <w:t>(1)法定代表人为同一人的两个及两个以上法人；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line="400" w:lineRule="exact"/>
        <w:ind w:firstLine="539"/>
        <w:jc w:val="left"/>
        <w:rPr>
          <w:rStyle w:val="7"/>
          <w:rFonts w:eastAsia="仿宋"/>
          <w:sz w:val="24"/>
          <w:szCs w:val="20"/>
        </w:rPr>
      </w:pPr>
      <w:r>
        <w:rPr>
          <w:rStyle w:val="7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  <w:lang w:val="en-US" w:eastAsia="zh-CN"/>
        </w:rPr>
        <w:t>4</w:t>
      </w:r>
      <w:r>
        <w:rPr>
          <w:rStyle w:val="7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  <w:lang w:val="en-US" w:eastAsia="zh-CN"/>
        </w:rPr>
        <w:t>5</w:t>
      </w:r>
      <w:r>
        <w:rPr>
          <w:rStyle w:val="7"/>
          <w:rFonts w:hint="eastAsia" w:ascii="仿宋" w:hAnsi="仿宋" w:eastAsia="仿宋"/>
          <w:sz w:val="24"/>
        </w:rPr>
        <w:t>、</w:t>
      </w:r>
      <w:r>
        <w:rPr>
          <w:rStyle w:val="7"/>
          <w:rFonts w:ascii="仿宋" w:hAnsi="仿宋" w:eastAsia="仿宋"/>
          <w:sz w:val="24"/>
        </w:rPr>
        <w:t>公开报价之日起前三年内无不良信用记录（通过“信用中国”</w:t>
      </w:r>
      <w:r>
        <w:rPr>
          <w:rStyle w:val="7"/>
          <w:rFonts w:hint="eastAsia" w:ascii="仿宋" w:hAnsi="仿宋" w:eastAsia="仿宋"/>
          <w:sz w:val="24"/>
        </w:rPr>
        <w:t>、“信用山东”</w:t>
      </w:r>
      <w:r>
        <w:rPr>
          <w:rStyle w:val="7"/>
          <w:rFonts w:ascii="仿宋" w:hAnsi="仿宋" w:eastAsia="仿宋"/>
          <w:sz w:val="24"/>
        </w:rPr>
        <w:t>及“中国政府采购网”等查询）；</w:t>
      </w:r>
    </w:p>
    <w:p>
      <w:pPr>
        <w:spacing w:line="400" w:lineRule="exact"/>
        <w:ind w:firstLine="539"/>
        <w:jc w:val="left"/>
        <w:rPr>
          <w:rStyle w:val="7"/>
          <w:rFonts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  <w:lang w:val="en-US" w:eastAsia="zh-CN"/>
        </w:rPr>
        <w:t>6</w:t>
      </w:r>
      <w:r>
        <w:rPr>
          <w:rStyle w:val="7"/>
          <w:rFonts w:ascii="仿宋" w:hAnsi="仿宋" w:eastAsia="仿宋"/>
          <w:sz w:val="24"/>
        </w:rPr>
        <w:t>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  <w:lang w:eastAsia="zh-CN"/>
        </w:rPr>
        <w:t>2022年1月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日-</w:t>
      </w:r>
      <w:r>
        <w:rPr>
          <w:rFonts w:hint="eastAsia" w:ascii="仿宋" w:hAnsi="仿宋" w:eastAsia="仿宋" w:cs="仿宋"/>
          <w:sz w:val="24"/>
          <w:lang w:eastAsia="zh-CN"/>
        </w:rPr>
        <w:t>2022年1月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sz w:val="24"/>
          <w:lang w:eastAsia="zh-CN"/>
        </w:rPr>
        <w:t>2022年1月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日08:30-09: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eastAsia="zh-CN"/>
        </w:rPr>
        <w:t>济宁市任城大道与科苑路交汇处24K国际酒店7楼会议室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sz w:val="24"/>
          <w:lang w:eastAsia="zh-CN"/>
        </w:rPr>
        <w:t>2022年1月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日09：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eastAsia="zh-CN"/>
        </w:rPr>
        <w:t>济宁市任城大道与科苑路交汇处24K国际酒店7楼会议室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白</w:t>
      </w:r>
      <w:r>
        <w:rPr>
          <w:rFonts w:hint="eastAsia" w:ascii="仿宋" w:hAnsi="仿宋" w:eastAsia="仿宋" w:cs="仿宋"/>
          <w:sz w:val="24"/>
        </w:rPr>
        <w:t>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rPr>
          <w:rFonts w:hint="eastAsia" w:ascii="宋体" w:hAnsi="宋体" w:eastAsia="黑体" w:cs="Arial"/>
          <w:b/>
          <w:sz w:val="56"/>
          <w:szCs w:val="56"/>
          <w:lang w:eastAsia="zh-CN"/>
        </w:rPr>
      </w:pPr>
      <w:r>
        <w:rPr>
          <w:rFonts w:hint="eastAsia" w:ascii="仿宋" w:hAnsi="仿宋" w:eastAsia="仿宋" w:cs="仿宋"/>
          <w:sz w:val="24"/>
        </w:rPr>
        <w:t>联系人：孙越  贺红   电话：0537-2616518  15020772060  18660726518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6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ascii="Times New Roman" w:hAnsi="Times New Roman" w:eastAsia="仿宋_GB2312" w:cs="宋体"/>
      <w:sz w:val="24"/>
      <w:szCs w:val="20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2022-01-13T08:48:14Z</dcterms:created>
  <dc:creator>86180</dc:creator>
  <cp:lastModifiedBy>寶賀。</cp:lastModifiedBy>
  <dcterms:modified xsi:type="dcterms:W3CDTF">2022-01-13T08:48:57Z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D8280E1BD6C74864BC56709FF58F6192</vt:lpwstr>
  </property>
</Properties>
</file>