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6577" w:rsidRDefault="00546577" w:rsidP="00546577">
      <w:pPr>
        <w:snapToGrid w:val="0"/>
        <w:spacing w:after="0" w:line="500" w:lineRule="exact"/>
        <w:jc w:val="center"/>
        <w:rPr>
          <w:rFonts w:hint="eastAsia"/>
          <w:b/>
          <w:sz w:val="30"/>
          <w:szCs w:val="30"/>
        </w:rPr>
      </w:pPr>
      <w:r w:rsidRPr="00546577">
        <w:rPr>
          <w:rFonts w:hint="eastAsia"/>
          <w:b/>
          <w:sz w:val="30"/>
          <w:szCs w:val="30"/>
        </w:rPr>
        <w:t>济宁医学院太白湖校区配电设施设备抢修及春防试验项目</w:t>
      </w:r>
    </w:p>
    <w:p w:rsidR="00546577" w:rsidRPr="00546577" w:rsidRDefault="00546577" w:rsidP="00546577">
      <w:pPr>
        <w:snapToGrid w:val="0"/>
        <w:spacing w:after="0" w:line="500" w:lineRule="exact"/>
        <w:jc w:val="center"/>
        <w:rPr>
          <w:b/>
          <w:sz w:val="30"/>
          <w:szCs w:val="30"/>
        </w:rPr>
      </w:pPr>
      <w:r w:rsidRPr="00546577">
        <w:rPr>
          <w:rFonts w:hint="eastAsia"/>
          <w:b/>
          <w:sz w:val="30"/>
          <w:szCs w:val="30"/>
        </w:rPr>
        <w:t>竞争性磋商公告</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546577" w:rsidTr="00A24E62">
        <w:trPr>
          <w:trHeight w:val="567"/>
          <w:jc w:val="center"/>
        </w:trPr>
        <w:tc>
          <w:tcPr>
            <w:tcW w:w="9460" w:type="dxa"/>
            <w:noWrap/>
            <w:vAlign w:val="center"/>
          </w:tcPr>
          <w:p w:rsidR="00546577" w:rsidRDefault="00546577" w:rsidP="00A24E62">
            <w:pPr>
              <w:snapToGrid w:val="0"/>
              <w:spacing w:after="0" w:line="400" w:lineRule="exact"/>
              <w:rPr>
                <w:rFonts w:asciiTheme="minorEastAsia" w:eastAsiaTheme="minorEastAsia" w:hAnsiTheme="minorEastAsia" w:cs="仿宋"/>
                <w:sz w:val="24"/>
              </w:rPr>
            </w:pPr>
            <w:r>
              <w:rPr>
                <w:rFonts w:asciiTheme="minorEastAsia" w:eastAsiaTheme="minorEastAsia" w:hAnsiTheme="minorEastAsia" w:cs="仿宋" w:hint="eastAsia"/>
                <w:sz w:val="24"/>
              </w:rPr>
              <w:t>项目概况：</w:t>
            </w:r>
          </w:p>
        </w:tc>
      </w:tr>
      <w:tr w:rsidR="00546577" w:rsidTr="00A24E62">
        <w:trPr>
          <w:trHeight w:val="567"/>
          <w:jc w:val="center"/>
        </w:trPr>
        <w:tc>
          <w:tcPr>
            <w:tcW w:w="9460" w:type="dxa"/>
            <w:noWrap/>
            <w:vAlign w:val="center"/>
          </w:tcPr>
          <w:p w:rsidR="00546577" w:rsidRDefault="00546577" w:rsidP="0031562F">
            <w:pPr>
              <w:snapToGrid w:val="0"/>
              <w:spacing w:after="0" w:line="40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济宁医学院太白湖校区配电设施设备抢修及春防试验项目的潜在供应商应在sddy_jn@126.com获取采购文件，并于2025年</w:t>
            </w:r>
            <w:r w:rsidR="0031562F">
              <w:rPr>
                <w:rFonts w:asciiTheme="minorEastAsia" w:eastAsiaTheme="minorEastAsia" w:hAnsiTheme="minorEastAsia" w:cs="仿宋" w:hint="eastAsia"/>
                <w:sz w:val="24"/>
              </w:rPr>
              <w:t>4</w:t>
            </w:r>
            <w:r>
              <w:rPr>
                <w:rFonts w:asciiTheme="minorEastAsia" w:eastAsiaTheme="minorEastAsia" w:hAnsiTheme="minorEastAsia" w:cs="仿宋" w:hint="eastAsia"/>
                <w:sz w:val="24"/>
              </w:rPr>
              <w:t>月</w:t>
            </w:r>
            <w:r w:rsidR="0031562F">
              <w:rPr>
                <w:rFonts w:asciiTheme="minorEastAsia" w:eastAsiaTheme="minorEastAsia" w:hAnsiTheme="minorEastAsia" w:cs="仿宋" w:hint="eastAsia"/>
                <w:sz w:val="24"/>
              </w:rPr>
              <w:t>8</w:t>
            </w:r>
            <w:r>
              <w:rPr>
                <w:rFonts w:asciiTheme="minorEastAsia" w:eastAsiaTheme="minorEastAsia" w:hAnsiTheme="minorEastAsia" w:cs="仿宋" w:hint="eastAsia"/>
                <w:sz w:val="24"/>
              </w:rPr>
              <w:t>日09:30:00（北京时间）前提交响应文件。</w:t>
            </w:r>
          </w:p>
        </w:tc>
      </w:tr>
    </w:tbl>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一、项目基本情况：</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项目编号：SDDY-JN-2025016</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项目名称：济宁医学院太白湖校区配电设施设备抢修及春防试验项目</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采购方式：竞争性磋商</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采购需求：</w:t>
      </w:r>
    </w:p>
    <w:tbl>
      <w:tblPr>
        <w:tblStyle w:val="a5"/>
        <w:tblW w:w="8964" w:type="dxa"/>
        <w:jc w:val="center"/>
        <w:tblInd w:w="-335" w:type="dxa"/>
        <w:tblLook w:val="04A0"/>
      </w:tblPr>
      <w:tblGrid>
        <w:gridCol w:w="882"/>
        <w:gridCol w:w="2786"/>
        <w:gridCol w:w="801"/>
        <w:gridCol w:w="2015"/>
        <w:gridCol w:w="2480"/>
      </w:tblGrid>
      <w:tr w:rsidR="00546577" w:rsidTr="00A24E62">
        <w:trPr>
          <w:trHeight w:val="567"/>
          <w:jc w:val="center"/>
        </w:trPr>
        <w:tc>
          <w:tcPr>
            <w:tcW w:w="882"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包组</w:t>
            </w:r>
          </w:p>
        </w:tc>
        <w:tc>
          <w:tcPr>
            <w:tcW w:w="2786"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标的名称</w:t>
            </w:r>
          </w:p>
        </w:tc>
        <w:tc>
          <w:tcPr>
            <w:tcW w:w="801"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数量</w:t>
            </w:r>
          </w:p>
        </w:tc>
        <w:tc>
          <w:tcPr>
            <w:tcW w:w="2015"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简要技术需求或服务要求</w:t>
            </w:r>
          </w:p>
        </w:tc>
        <w:tc>
          <w:tcPr>
            <w:tcW w:w="2480"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本包预算金额</w:t>
            </w:r>
          </w:p>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（单位：万元）</w:t>
            </w:r>
          </w:p>
        </w:tc>
      </w:tr>
      <w:tr w:rsidR="00546577" w:rsidTr="00A24E62">
        <w:trPr>
          <w:trHeight w:val="567"/>
          <w:jc w:val="center"/>
        </w:trPr>
        <w:tc>
          <w:tcPr>
            <w:tcW w:w="882"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A</w:t>
            </w:r>
          </w:p>
        </w:tc>
        <w:tc>
          <w:tcPr>
            <w:tcW w:w="2786"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配电设施设备抢修</w:t>
            </w:r>
          </w:p>
        </w:tc>
        <w:tc>
          <w:tcPr>
            <w:tcW w:w="801"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2015"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详见磋商文件</w:t>
            </w:r>
          </w:p>
        </w:tc>
        <w:tc>
          <w:tcPr>
            <w:tcW w:w="2480"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每年按实际工程量审计后据实结算</w:t>
            </w:r>
          </w:p>
        </w:tc>
      </w:tr>
      <w:tr w:rsidR="00546577" w:rsidTr="00A24E62">
        <w:trPr>
          <w:trHeight w:val="567"/>
          <w:jc w:val="center"/>
        </w:trPr>
        <w:tc>
          <w:tcPr>
            <w:tcW w:w="882"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B</w:t>
            </w:r>
          </w:p>
        </w:tc>
        <w:tc>
          <w:tcPr>
            <w:tcW w:w="2786"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10KV配电设备春防试验</w:t>
            </w:r>
          </w:p>
        </w:tc>
        <w:tc>
          <w:tcPr>
            <w:tcW w:w="801"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1</w:t>
            </w:r>
          </w:p>
        </w:tc>
        <w:tc>
          <w:tcPr>
            <w:tcW w:w="2015"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详见磋商文件</w:t>
            </w:r>
          </w:p>
        </w:tc>
        <w:tc>
          <w:tcPr>
            <w:tcW w:w="2480" w:type="dxa"/>
            <w:vAlign w:val="center"/>
          </w:tcPr>
          <w:p w:rsidR="00546577" w:rsidRDefault="00546577" w:rsidP="00A24E62">
            <w:pPr>
              <w:snapToGrid w:val="0"/>
              <w:spacing w:after="0" w:line="240" w:lineRule="auto"/>
              <w:jc w:val="center"/>
              <w:rPr>
                <w:rFonts w:asciiTheme="minorEastAsia" w:eastAsiaTheme="minorEastAsia" w:hAnsiTheme="minorEastAsia" w:cs="仿宋"/>
                <w:sz w:val="24"/>
              </w:rPr>
            </w:pPr>
            <w:r>
              <w:rPr>
                <w:rFonts w:asciiTheme="minorEastAsia" w:eastAsiaTheme="minorEastAsia" w:hAnsiTheme="minorEastAsia" w:cs="仿宋" w:hint="eastAsia"/>
                <w:sz w:val="24"/>
              </w:rPr>
              <w:t>3万元/年</w:t>
            </w:r>
          </w:p>
        </w:tc>
      </w:tr>
    </w:tbl>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合同履行期限：详见磋商文件</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本项目不接受联合体投标，</w:t>
      </w:r>
      <w:r w:rsidRPr="00BE13ED">
        <w:rPr>
          <w:rFonts w:asciiTheme="minorEastAsia" w:eastAsiaTheme="minorEastAsia" w:hAnsiTheme="minorEastAsia" w:cs="仿宋" w:hint="eastAsia"/>
          <w:b/>
          <w:sz w:val="24"/>
          <w:shd w:val="pct15" w:color="auto" w:fill="FFFFFF"/>
        </w:rPr>
        <w:t>上述两个包组</w:t>
      </w:r>
      <w:r>
        <w:rPr>
          <w:rFonts w:asciiTheme="minorEastAsia" w:eastAsiaTheme="minorEastAsia" w:hAnsiTheme="minorEastAsia" w:cs="仿宋" w:hint="eastAsia"/>
          <w:b/>
          <w:sz w:val="24"/>
          <w:shd w:val="pct15" w:color="auto" w:fill="FFFFFF"/>
        </w:rPr>
        <w:t>可</w:t>
      </w:r>
      <w:r w:rsidRPr="00BE13ED">
        <w:rPr>
          <w:rFonts w:asciiTheme="minorEastAsia" w:eastAsiaTheme="minorEastAsia" w:hAnsiTheme="minorEastAsia" w:cs="仿宋" w:hint="eastAsia"/>
          <w:b/>
          <w:sz w:val="24"/>
          <w:shd w:val="pct15" w:color="auto" w:fill="FFFFFF"/>
        </w:rPr>
        <w:t>兼投兼中</w:t>
      </w:r>
      <w:r>
        <w:rPr>
          <w:rFonts w:asciiTheme="minorEastAsia" w:eastAsiaTheme="minorEastAsia" w:hAnsiTheme="minorEastAsia" w:cs="仿宋" w:hint="eastAsia"/>
          <w:sz w:val="24"/>
        </w:rPr>
        <w:t>。</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二、申请人的资格要求：</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1、满足《中华人民共和国政府采购法》第二十二条规定；</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2、落实政府采购政策需满足的资格要求：详见磋商文件 </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3、本项目的特定资格要求：</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（1）具备有效的营业执照；</w:t>
      </w:r>
    </w:p>
    <w:p w:rsidR="00546577" w:rsidRPr="0031562F" w:rsidRDefault="00546577" w:rsidP="00546577">
      <w:pPr>
        <w:snapToGrid w:val="0"/>
        <w:spacing w:after="0" w:line="420" w:lineRule="exact"/>
        <w:ind w:firstLineChars="200" w:firstLine="480"/>
        <w:rPr>
          <w:rFonts w:asciiTheme="minorEastAsia" w:eastAsiaTheme="minorEastAsia" w:hAnsiTheme="minorEastAsia" w:cs="仿宋"/>
          <w:sz w:val="24"/>
        </w:rPr>
      </w:pPr>
      <w:r w:rsidRPr="0031562F">
        <w:rPr>
          <w:rFonts w:asciiTheme="minorEastAsia" w:eastAsiaTheme="minorEastAsia" w:hAnsiTheme="minorEastAsia" w:cs="仿宋" w:hint="eastAsia"/>
          <w:sz w:val="24"/>
        </w:rPr>
        <w:t>（2）供应商须具有电力工程施工总承包三级及以上资质，并具有国家行政主管机关颁发的《承装(修、试)电力设施许可证》四级及以上资质；运维服务人员必须具备有效的电工进网作业许可证（高压或特种类）；</w:t>
      </w:r>
    </w:p>
    <w:p w:rsidR="00546577" w:rsidRPr="0031562F" w:rsidRDefault="00546577" w:rsidP="00546577">
      <w:pPr>
        <w:snapToGrid w:val="0"/>
        <w:spacing w:after="0" w:line="420" w:lineRule="exact"/>
        <w:ind w:firstLineChars="200" w:firstLine="480"/>
        <w:rPr>
          <w:rFonts w:asciiTheme="minorEastAsia" w:eastAsiaTheme="minorEastAsia" w:hAnsiTheme="minorEastAsia" w:cs="仿宋"/>
          <w:sz w:val="24"/>
        </w:rPr>
      </w:pPr>
      <w:r w:rsidRPr="0031562F">
        <w:rPr>
          <w:rFonts w:asciiTheme="minorEastAsia" w:eastAsiaTheme="minorEastAsia" w:hAnsiTheme="minorEastAsia" w:cs="仿宋" w:hint="eastAsia"/>
          <w:sz w:val="24"/>
        </w:rPr>
        <w:t>（3）具有建设行政主管部门颁发的有效期内的安全生产许可证；</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sidRPr="0031562F">
        <w:rPr>
          <w:rFonts w:asciiTheme="minorEastAsia" w:eastAsiaTheme="minorEastAsia" w:hAnsiTheme="minorEastAsia" w:cs="仿宋" w:hint="eastAsia"/>
          <w:sz w:val="24"/>
        </w:rPr>
        <w:t>（4）在“信用中国”（www.creditchina.gov.cn）、中国政府采购（www.ccgp.gov.cn）、“信用山东”（www.creditsd.gov.cn）中被列入失信被执行人、重大税收违</w:t>
      </w:r>
      <w:r>
        <w:rPr>
          <w:rFonts w:asciiTheme="minorEastAsia" w:eastAsiaTheme="minorEastAsia" w:hAnsiTheme="minorEastAsia" w:cs="仿宋" w:hint="eastAsia"/>
          <w:sz w:val="24"/>
        </w:rPr>
        <w:t>法案件当事人名单、政府采购严重违法失信行为记录名单的供应商，不得参加本次政府采购活动；</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（5）本项目不接受联合体磋商；</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三、获取采购文件：</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lastRenderedPageBreak/>
        <w:t>1.时间：2025年</w:t>
      </w:r>
      <w:r w:rsidR="0031562F">
        <w:rPr>
          <w:rFonts w:asciiTheme="minorEastAsia" w:eastAsiaTheme="minorEastAsia" w:hAnsiTheme="minorEastAsia" w:cs="仿宋" w:hint="eastAsia"/>
          <w:sz w:val="24"/>
        </w:rPr>
        <w:t>3</w:t>
      </w:r>
      <w:r>
        <w:rPr>
          <w:rFonts w:asciiTheme="minorEastAsia" w:eastAsiaTheme="minorEastAsia" w:hAnsiTheme="minorEastAsia" w:cs="仿宋" w:hint="eastAsia"/>
          <w:sz w:val="24"/>
        </w:rPr>
        <w:t>月</w:t>
      </w:r>
      <w:r w:rsidR="0031562F">
        <w:rPr>
          <w:rFonts w:asciiTheme="minorEastAsia" w:eastAsiaTheme="minorEastAsia" w:hAnsiTheme="minorEastAsia" w:cs="仿宋" w:hint="eastAsia"/>
          <w:sz w:val="24"/>
        </w:rPr>
        <w:t>28</w:t>
      </w:r>
      <w:r>
        <w:rPr>
          <w:rFonts w:asciiTheme="minorEastAsia" w:eastAsiaTheme="minorEastAsia" w:hAnsiTheme="minorEastAsia" w:cs="仿宋" w:hint="eastAsia"/>
          <w:sz w:val="24"/>
        </w:rPr>
        <w:t>日至2025年</w:t>
      </w:r>
      <w:r w:rsidR="0031562F">
        <w:rPr>
          <w:rFonts w:asciiTheme="minorEastAsia" w:eastAsiaTheme="minorEastAsia" w:hAnsiTheme="minorEastAsia" w:cs="仿宋" w:hint="eastAsia"/>
          <w:sz w:val="24"/>
        </w:rPr>
        <w:t>4</w:t>
      </w:r>
      <w:r>
        <w:rPr>
          <w:rFonts w:asciiTheme="minorEastAsia" w:eastAsiaTheme="minorEastAsia" w:hAnsiTheme="minorEastAsia" w:cs="仿宋" w:hint="eastAsia"/>
          <w:sz w:val="24"/>
        </w:rPr>
        <w:t>月</w:t>
      </w:r>
      <w:r w:rsidR="0031562F">
        <w:rPr>
          <w:rFonts w:asciiTheme="minorEastAsia" w:eastAsiaTheme="minorEastAsia" w:hAnsiTheme="minorEastAsia" w:cs="仿宋" w:hint="eastAsia"/>
          <w:sz w:val="24"/>
        </w:rPr>
        <w:t>7</w:t>
      </w:r>
      <w:r>
        <w:rPr>
          <w:rFonts w:asciiTheme="minorEastAsia" w:eastAsiaTheme="minorEastAsia" w:hAnsiTheme="minorEastAsia" w:cs="仿宋" w:hint="eastAsia"/>
          <w:sz w:val="24"/>
        </w:rPr>
        <w:t>日17时00分，每天上午08:30至12:00，下午13:30至17:00（北京时间，法定节假日除外 ）</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2.地点：sddy_jn@126.com</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方式：供应商将营业执照；资质证书；《承装(修、试)电力设施许可证》；电工进网作业许可证（高压或特种类）；安全生产许可证；授权委托书及被授权人身份证、联系人、联系方式及标书费转账凭证扫描件打包（以项目编号+包号+公司名称命名）发送至sddy_jn@126.com，报名审核通过（报名审核通过不代表资格审查通过）后，1个工作日内将竞争性磋商文件发送至报名邮箱。本项目实行资格后审，报名成功不代表通过资格审查。</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4.采购文件售价300元/包，报名时交纳，售后不退。</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四、响应文件提交：</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1.截止时间：2025年</w:t>
      </w:r>
      <w:r w:rsidR="0031562F">
        <w:rPr>
          <w:rFonts w:asciiTheme="minorEastAsia" w:eastAsiaTheme="minorEastAsia" w:hAnsiTheme="minorEastAsia" w:cs="仿宋" w:hint="eastAsia"/>
          <w:sz w:val="24"/>
        </w:rPr>
        <w:t>4</w:t>
      </w:r>
      <w:r>
        <w:rPr>
          <w:rFonts w:asciiTheme="minorEastAsia" w:eastAsiaTheme="minorEastAsia" w:hAnsiTheme="minorEastAsia" w:cs="仿宋" w:hint="eastAsia"/>
          <w:sz w:val="24"/>
        </w:rPr>
        <w:t>月</w:t>
      </w:r>
      <w:r w:rsidR="0031562F">
        <w:rPr>
          <w:rFonts w:asciiTheme="minorEastAsia" w:eastAsiaTheme="minorEastAsia" w:hAnsiTheme="minorEastAsia" w:cs="仿宋" w:hint="eastAsia"/>
          <w:sz w:val="24"/>
        </w:rPr>
        <w:t>8</w:t>
      </w:r>
      <w:r>
        <w:rPr>
          <w:rFonts w:asciiTheme="minorEastAsia" w:eastAsiaTheme="minorEastAsia" w:hAnsiTheme="minorEastAsia" w:cs="仿宋" w:hint="eastAsia"/>
          <w:sz w:val="24"/>
        </w:rPr>
        <w:t>日09:00--9:30分（北京时间）</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2.地点：</w:t>
      </w:r>
      <w:r>
        <w:rPr>
          <w:rFonts w:asciiTheme="minorEastAsia" w:eastAsiaTheme="minorEastAsia" w:hAnsiTheme="minorEastAsia" w:cs="宋体" w:hint="eastAsia"/>
          <w:sz w:val="24"/>
        </w:rPr>
        <w:t>济宁医学院太白湖校区</w:t>
      </w:r>
      <w:r w:rsidR="0031562F">
        <w:rPr>
          <w:rFonts w:asciiTheme="minorEastAsia" w:eastAsiaTheme="minorEastAsia" w:hAnsiTheme="minorEastAsia" w:cs="宋体" w:hint="eastAsia"/>
          <w:sz w:val="24"/>
        </w:rPr>
        <w:t>办公</w:t>
      </w:r>
      <w:r>
        <w:rPr>
          <w:rFonts w:asciiTheme="minorEastAsia" w:eastAsiaTheme="minorEastAsia" w:hAnsiTheme="minorEastAsia" w:cs="宋体" w:hint="eastAsia"/>
          <w:sz w:val="24"/>
        </w:rPr>
        <w:t>楼</w:t>
      </w:r>
      <w:r w:rsidR="0031562F">
        <w:rPr>
          <w:rFonts w:asciiTheme="minorEastAsia" w:eastAsiaTheme="minorEastAsia" w:hAnsiTheme="minorEastAsia" w:cs="宋体" w:hint="eastAsia"/>
          <w:sz w:val="24"/>
        </w:rPr>
        <w:t>111</w:t>
      </w:r>
      <w:r>
        <w:rPr>
          <w:rFonts w:asciiTheme="minorEastAsia" w:eastAsiaTheme="minorEastAsia" w:hAnsiTheme="minorEastAsia" w:cs="宋体" w:hint="eastAsia"/>
          <w:sz w:val="24"/>
        </w:rPr>
        <w:t>房间</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五、开启：</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1.开启时间：2025年</w:t>
      </w:r>
      <w:r w:rsidR="0031562F">
        <w:rPr>
          <w:rFonts w:asciiTheme="minorEastAsia" w:eastAsiaTheme="minorEastAsia" w:hAnsiTheme="minorEastAsia" w:cs="仿宋" w:hint="eastAsia"/>
          <w:sz w:val="24"/>
        </w:rPr>
        <w:t>4</w:t>
      </w:r>
      <w:r>
        <w:rPr>
          <w:rFonts w:asciiTheme="minorEastAsia" w:eastAsiaTheme="minorEastAsia" w:hAnsiTheme="minorEastAsia" w:cs="仿宋" w:hint="eastAsia"/>
          <w:sz w:val="24"/>
        </w:rPr>
        <w:t>月</w:t>
      </w:r>
      <w:r w:rsidR="0031562F">
        <w:rPr>
          <w:rFonts w:asciiTheme="minorEastAsia" w:eastAsiaTheme="minorEastAsia" w:hAnsiTheme="minorEastAsia" w:cs="仿宋" w:hint="eastAsia"/>
          <w:sz w:val="24"/>
        </w:rPr>
        <w:t>8</w:t>
      </w:r>
      <w:r>
        <w:rPr>
          <w:rFonts w:asciiTheme="minorEastAsia" w:eastAsiaTheme="minorEastAsia" w:hAnsiTheme="minorEastAsia" w:cs="仿宋" w:hint="eastAsia"/>
          <w:sz w:val="24"/>
        </w:rPr>
        <w:t>日9:30分（北京时间）</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2.开启地点：</w:t>
      </w:r>
      <w:r>
        <w:rPr>
          <w:rFonts w:asciiTheme="minorEastAsia" w:eastAsiaTheme="minorEastAsia" w:hAnsiTheme="minorEastAsia" w:cs="宋体" w:hint="eastAsia"/>
          <w:sz w:val="24"/>
        </w:rPr>
        <w:t>济宁医学院太白湖校区</w:t>
      </w:r>
      <w:r w:rsidR="0031562F">
        <w:rPr>
          <w:rFonts w:asciiTheme="minorEastAsia" w:eastAsiaTheme="minorEastAsia" w:hAnsiTheme="minorEastAsia" w:cs="宋体" w:hint="eastAsia"/>
          <w:sz w:val="24"/>
        </w:rPr>
        <w:t>办公楼111</w:t>
      </w:r>
      <w:r>
        <w:rPr>
          <w:rFonts w:asciiTheme="minorEastAsia" w:eastAsiaTheme="minorEastAsia" w:hAnsiTheme="minorEastAsia" w:cs="宋体" w:hint="eastAsia"/>
          <w:sz w:val="24"/>
        </w:rPr>
        <w:t>房间</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六、公告期限：</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自本公告发布之日起3个工作日。</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七、其他补充事宜：</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其他补充事宜:无</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八、对本次招标提出询问，请按以下方式联系：</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1、采购人信息</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名称：济宁医学院</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地址：山东省济宁市太白湖新区荷花路133号</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 xml:space="preserve">联系方式：0537-3616133(济宁医学院) </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2、采购代理机构</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名称：山东大洋招标有限公司</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地址：济宁市太白湖新区新城发展大厦B座2楼</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联系方式：0537-7977997</w:t>
      </w:r>
    </w:p>
    <w:p w:rsid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3、项目联系方式</w:t>
      </w:r>
      <w:r>
        <w:rPr>
          <w:rFonts w:asciiTheme="minorEastAsia" w:eastAsiaTheme="minorEastAsia" w:hAnsiTheme="minorEastAsia" w:cs="仿宋" w:hint="eastAsia"/>
          <w:sz w:val="24"/>
        </w:rPr>
        <w:tab/>
      </w:r>
    </w:p>
    <w:p w:rsidR="00546577" w:rsidRDefault="00546577" w:rsidP="00546577">
      <w:pPr>
        <w:snapToGrid w:val="0"/>
        <w:spacing w:after="0" w:line="420" w:lineRule="exact"/>
        <w:ind w:firstLineChars="200" w:firstLine="480"/>
        <w:rPr>
          <w:rFonts w:asciiTheme="minorEastAsia" w:eastAsiaTheme="minorEastAsia" w:hAnsiTheme="minorEastAsia" w:cs="仿宋" w:hint="eastAsia"/>
          <w:sz w:val="24"/>
        </w:rPr>
      </w:pPr>
      <w:r>
        <w:rPr>
          <w:rFonts w:asciiTheme="minorEastAsia" w:eastAsiaTheme="minorEastAsia" w:hAnsiTheme="minorEastAsia" w:cs="仿宋" w:hint="eastAsia"/>
          <w:sz w:val="24"/>
        </w:rPr>
        <w:t>项目联系人：姬登峰</w:t>
      </w:r>
    </w:p>
    <w:p w:rsidR="00602319" w:rsidRPr="00546577" w:rsidRDefault="00546577" w:rsidP="00546577">
      <w:pPr>
        <w:snapToGrid w:val="0"/>
        <w:spacing w:after="0" w:line="420" w:lineRule="exact"/>
        <w:ind w:firstLineChars="200" w:firstLine="480"/>
        <w:rPr>
          <w:rFonts w:asciiTheme="minorEastAsia" w:eastAsiaTheme="minorEastAsia" w:hAnsiTheme="minorEastAsia" w:cs="仿宋"/>
          <w:sz w:val="24"/>
        </w:rPr>
      </w:pPr>
      <w:r>
        <w:rPr>
          <w:rFonts w:asciiTheme="minorEastAsia" w:eastAsiaTheme="minorEastAsia" w:hAnsiTheme="minorEastAsia" w:cs="仿宋" w:hint="eastAsia"/>
          <w:sz w:val="24"/>
        </w:rPr>
        <w:t>联系方式：15589786299   0537-7977997</w:t>
      </w:r>
    </w:p>
    <w:sectPr w:rsidR="00602319" w:rsidRPr="0054657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319" w:rsidRDefault="00602319" w:rsidP="00546577">
      <w:pPr>
        <w:spacing w:after="0" w:line="240" w:lineRule="auto"/>
      </w:pPr>
      <w:r>
        <w:separator/>
      </w:r>
    </w:p>
  </w:endnote>
  <w:endnote w:type="continuationSeparator" w:id="1">
    <w:p w:rsidR="00602319" w:rsidRDefault="00602319" w:rsidP="0054657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319" w:rsidRDefault="00602319" w:rsidP="00546577">
      <w:pPr>
        <w:spacing w:after="0" w:line="240" w:lineRule="auto"/>
      </w:pPr>
      <w:r>
        <w:separator/>
      </w:r>
    </w:p>
  </w:footnote>
  <w:footnote w:type="continuationSeparator" w:id="1">
    <w:p w:rsidR="00602319" w:rsidRDefault="00602319" w:rsidP="0054657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46577"/>
    <w:rsid w:val="0031562F"/>
    <w:rsid w:val="00546577"/>
    <w:rsid w:val="006023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577"/>
    <w:pPr>
      <w:spacing w:after="200" w:line="276" w:lineRule="auto"/>
      <w:jc w:val="both"/>
      <w:textAlignment w:val="baseline"/>
    </w:pPr>
    <w:rPr>
      <w:rFonts w:ascii="Calibri" w:eastAsia="宋体" w:hAnsi="Calibri" w:cs="Times New Roman"/>
      <w:szCs w:val="24"/>
    </w:rPr>
  </w:style>
  <w:style w:type="paragraph" w:styleId="1">
    <w:name w:val="heading 1"/>
    <w:basedOn w:val="a"/>
    <w:next w:val="a"/>
    <w:link w:val="1Char"/>
    <w:qFormat/>
    <w:rsid w:val="00546577"/>
    <w:pPr>
      <w:keepNext/>
      <w:keepLines/>
      <w:spacing w:line="578" w:lineRule="auto"/>
      <w:jc w:val="center"/>
      <w:outlineLvl w:val="0"/>
    </w:pPr>
    <w:rPr>
      <w:rFonts w:eastAsia="仿宋"/>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46577"/>
    <w:pPr>
      <w:widowControl w:val="0"/>
      <w:pBdr>
        <w:bottom w:val="single" w:sz="6" w:space="1" w:color="auto"/>
      </w:pBdr>
      <w:tabs>
        <w:tab w:val="center" w:pos="4153"/>
        <w:tab w:val="right" w:pos="8306"/>
      </w:tabs>
      <w:snapToGrid w:val="0"/>
      <w:spacing w:after="0" w:line="240" w:lineRule="auto"/>
      <w:jc w:val="center"/>
      <w:textAlignment w:val="auto"/>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46577"/>
    <w:rPr>
      <w:sz w:val="18"/>
      <w:szCs w:val="18"/>
    </w:rPr>
  </w:style>
  <w:style w:type="paragraph" w:styleId="a4">
    <w:name w:val="footer"/>
    <w:basedOn w:val="a"/>
    <w:link w:val="Char0"/>
    <w:uiPriority w:val="99"/>
    <w:semiHidden/>
    <w:unhideWhenUsed/>
    <w:rsid w:val="00546577"/>
    <w:pPr>
      <w:widowControl w:val="0"/>
      <w:tabs>
        <w:tab w:val="center" w:pos="4153"/>
        <w:tab w:val="right" w:pos="8306"/>
      </w:tabs>
      <w:snapToGrid w:val="0"/>
      <w:spacing w:after="0" w:line="240" w:lineRule="auto"/>
      <w:jc w:val="left"/>
      <w:textAlignment w:val="auto"/>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46577"/>
    <w:rPr>
      <w:sz w:val="18"/>
      <w:szCs w:val="18"/>
    </w:rPr>
  </w:style>
  <w:style w:type="character" w:customStyle="1" w:styleId="1Char">
    <w:name w:val="标题 1 Char"/>
    <w:basedOn w:val="a0"/>
    <w:link w:val="1"/>
    <w:qFormat/>
    <w:rsid w:val="00546577"/>
    <w:rPr>
      <w:rFonts w:ascii="Calibri" w:eastAsia="仿宋" w:hAnsi="Calibri" w:cs="Times New Roman"/>
      <w:b/>
      <w:bCs/>
      <w:kern w:val="44"/>
      <w:sz w:val="44"/>
      <w:szCs w:val="44"/>
    </w:rPr>
  </w:style>
  <w:style w:type="table" w:styleId="a5">
    <w:name w:val="Table Grid"/>
    <w:basedOn w:val="a1"/>
    <w:qFormat/>
    <w:rsid w:val="00546577"/>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2025-03-28T06:29:00Z</dcterms:created>
  <dcterms:modified xsi:type="dcterms:W3CDTF">2025-03-28T06:36:00Z</dcterms:modified>
</cp:coreProperties>
</file>